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44" w:rsidRDefault="00DC4344" w:rsidP="0066446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6446A" w:rsidRDefault="0066446A" w:rsidP="0066446A">
      <w:pPr>
        <w:spacing w:after="0" w:line="240" w:lineRule="auto"/>
        <w:jc w:val="center"/>
      </w:pPr>
      <w:bookmarkStart w:id="0" w:name="Par1"/>
      <w:bookmarkEnd w:id="0"/>
      <w:r>
        <w:rPr>
          <w:noProof/>
          <w:lang w:eastAsia="ru-RU"/>
        </w:rPr>
        <w:drawing>
          <wp:inline distT="0" distB="0" distL="0" distR="0">
            <wp:extent cx="547370" cy="683895"/>
            <wp:effectExtent l="0" t="0" r="5080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6A" w:rsidRDefault="0066446A" w:rsidP="0066446A">
      <w:pPr>
        <w:spacing w:after="0" w:line="240" w:lineRule="auto"/>
        <w:jc w:val="center"/>
        <w:rPr>
          <w:b/>
          <w:bCs/>
        </w:rPr>
      </w:pPr>
      <w:r>
        <w:rPr>
          <w:b/>
        </w:rPr>
        <w:t>Г</w:t>
      </w:r>
      <w:r>
        <w:rPr>
          <w:b/>
          <w:bCs/>
        </w:rPr>
        <w:t>ЛАВА МУНИЦИПАЛЬНОГО ОБРАЗОВАНИЯ</w:t>
      </w:r>
    </w:p>
    <w:p w:rsidR="0066446A" w:rsidRDefault="0066446A" w:rsidP="0066446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66446A" w:rsidRDefault="0066446A" w:rsidP="0066446A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66446A" w:rsidRDefault="0066446A" w:rsidP="0066446A">
      <w:pPr>
        <w:spacing w:after="0"/>
      </w:pPr>
    </w:p>
    <w:p w:rsidR="0066446A" w:rsidRDefault="003204FE" w:rsidP="0066446A">
      <w:pPr>
        <w:pStyle w:val="7"/>
      </w:pPr>
      <w:r>
        <w:t>От 17.10.</w:t>
      </w:r>
      <w:r w:rsidR="00D6617C">
        <w:t xml:space="preserve">2016 </w:t>
      </w:r>
      <w:r>
        <w:t>г. № 1725</w:t>
      </w:r>
    </w:p>
    <w:p w:rsidR="0066446A" w:rsidRDefault="0066446A" w:rsidP="0066446A">
      <w:pPr>
        <w:pStyle w:val="7"/>
      </w:pPr>
      <w:proofErr w:type="spellStart"/>
      <w:r>
        <w:t>п</w:t>
      </w:r>
      <w:proofErr w:type="gramStart"/>
      <w:r>
        <w:t>.М</w:t>
      </w:r>
      <w:proofErr w:type="gramEnd"/>
      <w:r>
        <w:t>артюш</w:t>
      </w:r>
      <w:proofErr w:type="spellEnd"/>
    </w:p>
    <w:p w:rsidR="0066446A" w:rsidRDefault="0066446A" w:rsidP="0066446A">
      <w:pPr>
        <w:spacing w:after="0" w:line="240" w:lineRule="auto"/>
        <w:jc w:val="center"/>
        <w:rPr>
          <w:i/>
          <w:sz w:val="26"/>
          <w:szCs w:val="26"/>
        </w:rPr>
      </w:pPr>
    </w:p>
    <w:p w:rsidR="00DC4344" w:rsidRDefault="00DC4344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446A" w:rsidRDefault="00D6617C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О формировании перечня объектов, в отношении которых планируется заключение концессионных соглашений</w:t>
      </w:r>
    </w:p>
    <w:p w:rsidR="00D6617C" w:rsidRDefault="00D6617C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35E40" w:rsidRDefault="00D6617C" w:rsidP="00D6617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целях </w:t>
      </w:r>
      <w:r w:rsidRPr="00D6617C">
        <w:t xml:space="preserve">реализации Федерального </w:t>
      </w:r>
      <w:hyperlink r:id="rId6" w:history="1">
        <w:r w:rsidRPr="00D6617C">
          <w:t>закона</w:t>
        </w:r>
      </w:hyperlink>
      <w:r w:rsidRPr="00D6617C">
        <w:t xml:space="preserve"> от 21.07.2005 </w:t>
      </w:r>
      <w:r>
        <w:t>года №</w:t>
      </w:r>
      <w:r w:rsidRPr="00D6617C">
        <w:t xml:space="preserve"> 115-ФЗ </w:t>
      </w:r>
      <w:r>
        <w:t>«</w:t>
      </w:r>
      <w:r w:rsidRPr="00D6617C">
        <w:t>О концессионных соглашениях</w:t>
      </w:r>
      <w:r>
        <w:t>»</w:t>
      </w:r>
      <w:r w:rsidRPr="00D6617C">
        <w:t xml:space="preserve">, </w:t>
      </w:r>
      <w:hyperlink r:id="rId7" w:history="1">
        <w:r w:rsidRPr="00D6617C">
          <w:t>Постановления</w:t>
        </w:r>
      </w:hyperlink>
      <w:r w:rsidRPr="00D6617C">
        <w:t xml:space="preserve"> Правительства Свер</w:t>
      </w:r>
      <w:r>
        <w:t>дловской области от 13.05.2016 года №</w:t>
      </w:r>
      <w:r w:rsidRPr="00D6617C">
        <w:t xml:space="preserve"> 322-ПП </w:t>
      </w:r>
      <w:r>
        <w:t>«</w:t>
      </w:r>
      <w:r w:rsidRPr="00D6617C">
        <w:t>О формировании перечня объектов, в отношении которых планируется заключение концессионных соглашений</w:t>
      </w:r>
      <w:r>
        <w:t>»</w:t>
      </w:r>
      <w:r w:rsidRPr="00D6617C">
        <w:t xml:space="preserve">, руководствуясь </w:t>
      </w:r>
      <w:hyperlink r:id="rId8" w:history="1">
        <w:r w:rsidR="00DC4344" w:rsidRPr="00D6617C">
          <w:t>Уставом</w:t>
        </w:r>
      </w:hyperlink>
      <w:r w:rsidR="00DC4344" w:rsidRPr="00D6617C">
        <w:t xml:space="preserve"> МО </w:t>
      </w:r>
      <w:r w:rsidR="00FD7FDA" w:rsidRPr="00D6617C">
        <w:t>«</w:t>
      </w:r>
      <w:r w:rsidR="00DC4344" w:rsidRPr="00D6617C">
        <w:t>Каменский городской округ</w:t>
      </w:r>
      <w:r w:rsidR="00FD7FDA">
        <w:t>»</w:t>
      </w:r>
    </w:p>
    <w:p w:rsidR="00DC4344" w:rsidRPr="00135E40" w:rsidRDefault="0013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135E40">
        <w:rPr>
          <w:b/>
        </w:rPr>
        <w:t>ПОСТАНОВЛЯЮ</w:t>
      </w:r>
      <w:r w:rsidR="00DC4344" w:rsidRPr="00135E40">
        <w:rPr>
          <w:b/>
        </w:rPr>
        <w:t>:</w:t>
      </w:r>
    </w:p>
    <w:p w:rsidR="00D6617C" w:rsidRDefault="00D6617C">
      <w:pPr>
        <w:spacing w:after="1" w:line="280" w:lineRule="atLeast"/>
        <w:ind w:firstLine="540"/>
        <w:jc w:val="both"/>
      </w:pPr>
      <w:r>
        <w:t xml:space="preserve">1. Администрации Каменского городского округа (далее - уполномоченный орган) ежегодно обеспечивать формирование проекта перечня объектов, в отношении которых планируется заключение концессионных соглашений, </w:t>
      </w:r>
      <w:proofErr w:type="spellStart"/>
      <w:r>
        <w:t>концедентом</w:t>
      </w:r>
      <w:proofErr w:type="spellEnd"/>
      <w:r>
        <w:t xml:space="preserve"> по которым выступает Каменский городской округ (далее - Перечень).</w:t>
      </w:r>
    </w:p>
    <w:p w:rsidR="00894B27" w:rsidRDefault="00D6617C">
      <w:pPr>
        <w:spacing w:after="1" w:line="280" w:lineRule="atLeast"/>
        <w:ind w:firstLine="540"/>
        <w:jc w:val="both"/>
      </w:pPr>
      <w:bookmarkStart w:id="1" w:name="P1"/>
      <w:bookmarkEnd w:id="1"/>
      <w:r>
        <w:t xml:space="preserve">2. </w:t>
      </w:r>
      <w:r w:rsidR="006D08FE">
        <w:t xml:space="preserve">Заместителю Главы Администрации по вопросам жилищно-коммунального хозяйства, строительства, энергетики и связи </w:t>
      </w:r>
      <w:r>
        <w:t xml:space="preserve">в срок до 1 </w:t>
      </w:r>
      <w:r w:rsidR="00D9638B">
        <w:t xml:space="preserve">августа </w:t>
      </w:r>
      <w:r>
        <w:t xml:space="preserve">года, предшествующего году утверждения Перечня, направлять в уполномоченный орган </w:t>
      </w:r>
      <w:hyperlink w:anchor="P29" w:history="1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соглашений, </w:t>
      </w:r>
      <w:proofErr w:type="spellStart"/>
      <w:r>
        <w:t>концедентом</w:t>
      </w:r>
      <w:proofErr w:type="spellEnd"/>
      <w:r>
        <w:t xml:space="preserve"> по которым выступает Каменский городской округ</w:t>
      </w:r>
      <w:r w:rsidR="00894B27">
        <w:t>.</w:t>
      </w:r>
    </w:p>
    <w:p w:rsidR="00D6617C" w:rsidRDefault="00894B27">
      <w:pPr>
        <w:spacing w:after="1" w:line="280" w:lineRule="atLeast"/>
        <w:ind w:firstLine="540"/>
        <w:jc w:val="both"/>
      </w:pPr>
      <w:r>
        <w:t>Комитету</w:t>
      </w:r>
      <w:r w:rsidR="006D08FE">
        <w:t xml:space="preserve"> по управлению </w:t>
      </w:r>
      <w:r>
        <w:t xml:space="preserve">муниципальным </w:t>
      </w:r>
      <w:r w:rsidR="006D08FE">
        <w:t xml:space="preserve">имуществом Администрации Каменского городского округа (далее - КУМИ) </w:t>
      </w:r>
      <w:r>
        <w:t xml:space="preserve">на основании </w:t>
      </w:r>
      <w:hyperlink w:anchor="P29" w:history="1">
        <w:r>
          <w:rPr>
            <w:color w:val="0000FF"/>
          </w:rPr>
          <w:t>сведени</w:t>
        </w:r>
      </w:hyperlink>
      <w:r>
        <w:rPr>
          <w:color w:val="0000FF"/>
        </w:rPr>
        <w:t>й</w:t>
      </w:r>
      <w:r>
        <w:t xml:space="preserve"> об объектах, </w:t>
      </w:r>
      <w:r w:rsidR="00D9638B">
        <w:t xml:space="preserve">в срок до 1 сентября года, предшествующего году утверждения Перечня, </w:t>
      </w:r>
      <w:r>
        <w:t>в отношении которых планируется заключение концессионных соглашений, представлять в уполномоченный орган</w:t>
      </w:r>
      <w:r w:rsidR="00D6617C">
        <w:t>:</w:t>
      </w:r>
    </w:p>
    <w:p w:rsidR="00D6617C" w:rsidRDefault="00D6617C">
      <w:pPr>
        <w:spacing w:after="1" w:line="280" w:lineRule="atLeast"/>
        <w:ind w:firstLine="540"/>
        <w:jc w:val="both"/>
      </w:pPr>
      <w:r>
        <w:t>информаци</w:t>
      </w:r>
      <w:r w:rsidR="00894B27">
        <w:t>ю</w:t>
      </w:r>
      <w:r>
        <w:t xml:space="preserve"> о наличии (отсутствии) прав третьих лиц на объекты;</w:t>
      </w:r>
    </w:p>
    <w:p w:rsidR="00D6617C" w:rsidRDefault="00D6617C">
      <w:pPr>
        <w:spacing w:after="1" w:line="280" w:lineRule="atLeast"/>
        <w:ind w:firstLine="540"/>
        <w:jc w:val="both"/>
      </w:pPr>
      <w:r>
        <w:t>копий свидетельств о государственной регистрации права собственности Каменского городского округа на объекты или иных документов, подтверждающих право собственности Каменского городского округа на объекты, в том числе объекты незавершенного строительства (далее - правоустанавливающие документы), при наличии;</w:t>
      </w:r>
    </w:p>
    <w:p w:rsidR="006D08FE" w:rsidRDefault="00894B27" w:rsidP="006D08FE">
      <w:pPr>
        <w:spacing w:after="1" w:line="280" w:lineRule="atLeast"/>
        <w:ind w:firstLine="540"/>
        <w:jc w:val="both"/>
      </w:pPr>
      <w:r>
        <w:lastRenderedPageBreak/>
        <w:t>Заместителю Главы Администрации по вопросам жилищно-коммунального хозяйства, строительства, энергетики и связи</w:t>
      </w:r>
      <w:r w:rsidR="00D6617C">
        <w:t xml:space="preserve"> в срок до 1 </w:t>
      </w:r>
      <w:r w:rsidR="006D08FE">
        <w:t>октября</w:t>
      </w:r>
      <w:r w:rsidR="00D6617C">
        <w:t xml:space="preserve"> года, предшествующего году утверждения Перечня, на основании представленной КУМИ информации</w:t>
      </w:r>
      <w:r w:rsidR="006D08FE">
        <w:t>:</w:t>
      </w:r>
    </w:p>
    <w:p w:rsidR="00D6617C" w:rsidRDefault="006D08FE" w:rsidP="006D08FE">
      <w:pPr>
        <w:spacing w:after="1" w:line="280" w:lineRule="atLeast"/>
        <w:ind w:firstLine="540"/>
        <w:jc w:val="both"/>
      </w:pPr>
      <w:r>
        <w:t xml:space="preserve">1) </w:t>
      </w:r>
      <w:r w:rsidR="00D6617C">
        <w:t>направлять в уполномоченный органкопии отчета о техническом обследовании имущества, предлагаемого к включению в Перечень, подготовленного в соответствии с требованиями действующего законодательства Российской Федерации в сфере теплоснабжения, водоснабжения и водоотведения (далее - копия отчета о техническом обследовании имущества), в случае направления сведений об объектах теплоснабжения, централизованных систем горячего водоснабжения, холодного водоснабжения и (или) водоотведения, отдельных объектах таких систем.</w:t>
      </w:r>
    </w:p>
    <w:p w:rsidR="00D6617C" w:rsidRDefault="006D08FE">
      <w:pPr>
        <w:spacing w:after="1" w:line="280" w:lineRule="atLeast"/>
        <w:ind w:firstLine="540"/>
        <w:jc w:val="both"/>
      </w:pPr>
      <w:r>
        <w:t>2) представить информацию по</w:t>
      </w:r>
      <w:r w:rsidR="00D6617C">
        <w:t xml:space="preserve"> форме согласно приложению к настоящему Постановлению (далее - объекты)</w:t>
      </w:r>
    </w:p>
    <w:p w:rsidR="00D6617C" w:rsidRDefault="00D6617C">
      <w:pPr>
        <w:spacing w:after="1" w:line="280" w:lineRule="atLeast"/>
        <w:ind w:firstLine="540"/>
        <w:jc w:val="both"/>
      </w:pPr>
      <w:r>
        <w:t xml:space="preserve">3. </w:t>
      </w:r>
      <w:r w:rsidR="00894B27">
        <w:t>Уполномоченному органу</w:t>
      </w:r>
      <w:r>
        <w:t>:</w:t>
      </w:r>
    </w:p>
    <w:p w:rsidR="00D6617C" w:rsidRDefault="00D6617C">
      <w:pPr>
        <w:spacing w:after="1" w:line="280" w:lineRule="atLeast"/>
        <w:ind w:firstLine="540"/>
        <w:jc w:val="both"/>
      </w:pPr>
      <w:r>
        <w:t>3.</w:t>
      </w:r>
      <w:r w:rsidR="00894B27">
        <w:t>1</w:t>
      </w:r>
      <w:r>
        <w:t xml:space="preserve">. Ежегодно до 1 января текущего календарного года формировать проект Перечня на основании предложений, представленных в соответствии с </w:t>
      </w:r>
      <w:hyperlink w:anchor="P1" w:history="1">
        <w:r>
          <w:rPr>
            <w:color w:val="0000FF"/>
          </w:rPr>
          <w:t>п. 2</w:t>
        </w:r>
      </w:hyperlink>
      <w:r w:rsidR="00FA4D0C">
        <w:t xml:space="preserve"> настоящего Постановления</w:t>
      </w:r>
      <w:r>
        <w:t>.</w:t>
      </w:r>
    </w:p>
    <w:p w:rsidR="00D6617C" w:rsidRDefault="00D6617C">
      <w:pPr>
        <w:spacing w:after="1" w:line="280" w:lineRule="atLeast"/>
        <w:ind w:firstLine="540"/>
        <w:jc w:val="both"/>
      </w:pPr>
      <w:r>
        <w:t>3.</w:t>
      </w:r>
      <w:r w:rsidR="00894B27">
        <w:t>2</w:t>
      </w:r>
      <w:r>
        <w:t xml:space="preserve">. Ежегодно до 1 февраля текущего календарного года обеспечивать размещение утвержденного Перечня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официальном сайте </w:t>
      </w:r>
      <w:r w:rsidR="006D08FE">
        <w:t>муниципального образования «Каменский</w:t>
      </w:r>
      <w:r>
        <w:t xml:space="preserve"> городско</w:t>
      </w:r>
      <w:r w:rsidR="006D08FE">
        <w:t>й округ»</w:t>
      </w:r>
      <w:r>
        <w:t xml:space="preserve"> в сети Интернет.</w:t>
      </w:r>
    </w:p>
    <w:p w:rsidR="00D6617C" w:rsidRDefault="00D6617C">
      <w:pPr>
        <w:spacing w:after="1" w:line="280" w:lineRule="atLeast"/>
        <w:ind w:firstLine="540"/>
        <w:jc w:val="both"/>
      </w:pPr>
      <w:r>
        <w:t xml:space="preserve">4. Настоящее Постановление вступает в силу со дня его </w:t>
      </w:r>
      <w:r w:rsidR="006D08FE">
        <w:t>принятия</w:t>
      </w:r>
      <w:r>
        <w:t>.</w:t>
      </w:r>
    </w:p>
    <w:p w:rsidR="00D6617C" w:rsidRDefault="00D6617C">
      <w:pPr>
        <w:spacing w:after="1" w:line="280" w:lineRule="atLeast"/>
        <w:ind w:firstLine="540"/>
        <w:jc w:val="both"/>
      </w:pPr>
      <w:r>
        <w:t xml:space="preserve">5. Опубликовать настоящее Постановление в газете </w:t>
      </w:r>
      <w:r w:rsidR="006D08FE">
        <w:t>«Пламя» и разместить на официальном сайте муниципального образования «Каменский городской округ»</w:t>
      </w:r>
      <w:r>
        <w:t>.</w:t>
      </w:r>
    </w:p>
    <w:p w:rsidR="006D08FE" w:rsidRDefault="006D08FE" w:rsidP="006D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6.Контроль за исполнением настоящего постановления возложить на заместителя Главы Администрации по вопросам жилищно-коммунального хозяйства, строительства, энергетики и связи П.Н. </w:t>
      </w:r>
      <w:proofErr w:type="spellStart"/>
      <w:r>
        <w:t>Лугинина</w:t>
      </w:r>
      <w:proofErr w:type="spellEnd"/>
    </w:p>
    <w:p w:rsidR="006D08FE" w:rsidRDefault="006D08FE" w:rsidP="006D08FE">
      <w:pPr>
        <w:widowControl w:val="0"/>
        <w:autoSpaceDE w:val="0"/>
        <w:autoSpaceDN w:val="0"/>
        <w:adjustRightInd w:val="0"/>
        <w:spacing w:after="0" w:line="240" w:lineRule="auto"/>
      </w:pPr>
    </w:p>
    <w:p w:rsidR="006D08FE" w:rsidRDefault="006D08FE" w:rsidP="006D08FE">
      <w:pPr>
        <w:widowControl w:val="0"/>
        <w:autoSpaceDE w:val="0"/>
        <w:autoSpaceDN w:val="0"/>
        <w:adjustRightInd w:val="0"/>
        <w:spacing w:after="0" w:line="240" w:lineRule="auto"/>
      </w:pPr>
    </w:p>
    <w:p w:rsidR="006D08FE" w:rsidRDefault="006D08FE" w:rsidP="006D08FE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С.А. Белоусов</w:t>
      </w:r>
      <w:bookmarkStart w:id="2" w:name="Par22"/>
      <w:bookmarkEnd w:id="2"/>
    </w:p>
    <w:p w:rsidR="00D6617C" w:rsidRDefault="00D6617C" w:rsidP="006D08FE">
      <w:pPr>
        <w:spacing w:after="1" w:line="280" w:lineRule="atLeast"/>
        <w:ind w:firstLine="540"/>
        <w:jc w:val="both"/>
      </w:pPr>
    </w:p>
    <w:p w:rsidR="00D6617C" w:rsidRDefault="00D6617C">
      <w:pPr>
        <w:spacing w:after="1" w:line="280" w:lineRule="atLeast"/>
      </w:pPr>
    </w:p>
    <w:p w:rsidR="00147629" w:rsidRDefault="00147629">
      <w:pPr>
        <w:spacing w:after="1" w:line="280" w:lineRule="atLeast"/>
      </w:pPr>
    </w:p>
    <w:p w:rsidR="00147629" w:rsidRDefault="00147629">
      <w:pPr>
        <w:spacing w:after="1" w:line="280" w:lineRule="atLeast"/>
      </w:pPr>
    </w:p>
    <w:p w:rsidR="00147629" w:rsidRDefault="00147629">
      <w:pPr>
        <w:spacing w:after="1" w:line="280" w:lineRule="atLeast"/>
      </w:pPr>
    </w:p>
    <w:p w:rsidR="00D6617C" w:rsidRDefault="00D6617C">
      <w:pPr>
        <w:spacing w:after="1" w:line="280" w:lineRule="atLeast"/>
      </w:pPr>
    </w:p>
    <w:p w:rsidR="00FA4D0C" w:rsidRDefault="00FA4D0C">
      <w:pPr>
        <w:spacing w:after="1" w:line="280" w:lineRule="atLeast"/>
      </w:pPr>
      <w:bookmarkStart w:id="3" w:name="_GoBack"/>
      <w:bookmarkEnd w:id="3"/>
    </w:p>
    <w:p w:rsidR="00D6617C" w:rsidRDefault="00D6617C">
      <w:pPr>
        <w:spacing w:after="1" w:line="280" w:lineRule="atLeast"/>
      </w:pPr>
    </w:p>
    <w:p w:rsidR="00D9638B" w:rsidRDefault="00D9638B">
      <w:pPr>
        <w:spacing w:after="1" w:line="280" w:lineRule="atLeast"/>
      </w:pPr>
    </w:p>
    <w:p w:rsidR="00D6617C" w:rsidRDefault="00D6617C" w:rsidP="006D08FE">
      <w:pPr>
        <w:tabs>
          <w:tab w:val="left" w:pos="5103"/>
        </w:tabs>
        <w:spacing w:after="1" w:line="280" w:lineRule="atLeast"/>
        <w:ind w:left="4956"/>
        <w:outlineLvl w:val="0"/>
      </w:pPr>
      <w:r>
        <w:lastRenderedPageBreak/>
        <w:t>Приложение</w:t>
      </w:r>
    </w:p>
    <w:p w:rsidR="00D6617C" w:rsidRDefault="00D6617C" w:rsidP="006D08FE">
      <w:pPr>
        <w:tabs>
          <w:tab w:val="left" w:pos="5103"/>
        </w:tabs>
        <w:spacing w:after="1" w:line="280" w:lineRule="atLeast"/>
        <w:ind w:left="4956"/>
      </w:pPr>
      <w:r>
        <w:t xml:space="preserve">к Постановлению </w:t>
      </w:r>
      <w:r w:rsidR="006D08FE">
        <w:t>Главы</w:t>
      </w:r>
    </w:p>
    <w:p w:rsidR="00D6617C" w:rsidRDefault="006D08FE" w:rsidP="006D08FE">
      <w:pPr>
        <w:tabs>
          <w:tab w:val="left" w:pos="5103"/>
        </w:tabs>
        <w:spacing w:after="1" w:line="280" w:lineRule="atLeast"/>
        <w:ind w:left="4956"/>
      </w:pPr>
      <w:r>
        <w:t>Каменского</w:t>
      </w:r>
      <w:r w:rsidR="00D6617C">
        <w:t xml:space="preserve"> городского округа</w:t>
      </w:r>
    </w:p>
    <w:p w:rsidR="00D6617C" w:rsidRDefault="00D6617C" w:rsidP="006D08FE">
      <w:pPr>
        <w:tabs>
          <w:tab w:val="left" w:pos="5103"/>
        </w:tabs>
        <w:spacing w:after="1" w:line="280" w:lineRule="atLeast"/>
        <w:ind w:left="4956"/>
      </w:pPr>
      <w:r>
        <w:t xml:space="preserve">от </w:t>
      </w:r>
      <w:r w:rsidR="003204FE">
        <w:t>17.10.2016</w:t>
      </w:r>
      <w:r>
        <w:t xml:space="preserve"> г. </w:t>
      </w:r>
      <w:r w:rsidR="003204FE">
        <w:t>№ 1725</w:t>
      </w:r>
    </w:p>
    <w:p w:rsidR="00D6617C" w:rsidRDefault="00D6617C">
      <w:pPr>
        <w:spacing w:after="1" w:line="280" w:lineRule="atLeast"/>
      </w:pPr>
    </w:p>
    <w:p w:rsidR="00D6617C" w:rsidRDefault="00D6617C" w:rsidP="006D08FE">
      <w:pPr>
        <w:spacing w:after="1" w:line="280" w:lineRule="atLeast"/>
        <w:jc w:val="both"/>
      </w:pPr>
      <w:r>
        <w:t>Форма</w:t>
      </w:r>
    </w:p>
    <w:p w:rsidR="006D08FE" w:rsidRDefault="006D08FE" w:rsidP="006D08FE">
      <w:pPr>
        <w:spacing w:after="1" w:line="280" w:lineRule="atLeast"/>
        <w:jc w:val="both"/>
      </w:pPr>
    </w:p>
    <w:p w:rsidR="006D08FE" w:rsidRDefault="006D08FE" w:rsidP="006D08FE">
      <w:pPr>
        <w:spacing w:after="1" w:line="280" w:lineRule="atLeast"/>
        <w:jc w:val="both"/>
      </w:pPr>
    </w:p>
    <w:p w:rsidR="006D08FE" w:rsidRDefault="006D08FE" w:rsidP="006D08FE">
      <w:pPr>
        <w:spacing w:after="1" w:line="280" w:lineRule="atLeast"/>
        <w:jc w:val="center"/>
      </w:pPr>
      <w:r>
        <w:rPr>
          <w:b/>
        </w:rPr>
        <w:t>Сведения</w:t>
      </w:r>
    </w:p>
    <w:p w:rsidR="006D08FE" w:rsidRDefault="006D08FE" w:rsidP="006D08FE">
      <w:pPr>
        <w:spacing w:after="1" w:line="280" w:lineRule="atLeast"/>
        <w:jc w:val="center"/>
      </w:pPr>
      <w:r>
        <w:rPr>
          <w:b/>
        </w:rPr>
        <w:t>об объектах, в отношении которых планируется заключение</w:t>
      </w:r>
    </w:p>
    <w:p w:rsidR="006D08FE" w:rsidRDefault="006D08FE" w:rsidP="006D08FE">
      <w:pPr>
        <w:spacing w:after="1" w:line="280" w:lineRule="atLeast"/>
        <w:jc w:val="center"/>
      </w:pPr>
      <w:r>
        <w:rPr>
          <w:b/>
        </w:rPr>
        <w:t xml:space="preserve">концессионных соглашений, 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 xml:space="preserve"> по которым выступает</w:t>
      </w:r>
    </w:p>
    <w:p w:rsidR="006D08FE" w:rsidRDefault="006D08FE" w:rsidP="006D08FE">
      <w:pPr>
        <w:spacing w:after="1" w:line="280" w:lineRule="atLeast"/>
        <w:jc w:val="center"/>
      </w:pPr>
      <w:r>
        <w:rPr>
          <w:b/>
        </w:rPr>
        <w:t>Каменский городской округ</w:t>
      </w:r>
    </w:p>
    <w:p w:rsidR="006D08FE" w:rsidRDefault="006D08FE" w:rsidP="006D08FE">
      <w:pPr>
        <w:spacing w:after="1" w:line="280" w:lineRule="atLeast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22"/>
        <w:gridCol w:w="1950"/>
        <w:gridCol w:w="1735"/>
        <w:gridCol w:w="1553"/>
        <w:gridCol w:w="2154"/>
      </w:tblGrid>
      <w:tr w:rsidR="006D08FE" w:rsidTr="006D08FE">
        <w:tc>
          <w:tcPr>
            <w:tcW w:w="567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№ п/п</w:t>
            </w:r>
          </w:p>
        </w:tc>
        <w:tc>
          <w:tcPr>
            <w:tcW w:w="1622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Наименование объекта, состав, адрес объекта</w:t>
            </w:r>
          </w:p>
        </w:tc>
        <w:tc>
          <w:tcPr>
            <w:tcW w:w="1950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35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1553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Технико-экономические характеристики объекта</w:t>
            </w:r>
          </w:p>
        </w:tc>
        <w:tc>
          <w:tcPr>
            <w:tcW w:w="2154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Информация о наличии проектной документации/наименование собственника проектной документации</w:t>
            </w:r>
          </w:p>
        </w:tc>
      </w:tr>
      <w:tr w:rsidR="006D08FE" w:rsidTr="006D08FE">
        <w:tc>
          <w:tcPr>
            <w:tcW w:w="567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D08FE" w:rsidRPr="006D08FE" w:rsidRDefault="006D08FE" w:rsidP="00813AE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D08FE">
              <w:rPr>
                <w:sz w:val="24"/>
                <w:szCs w:val="24"/>
              </w:rPr>
              <w:t>6</w:t>
            </w:r>
          </w:p>
        </w:tc>
      </w:tr>
      <w:tr w:rsidR="006D08FE" w:rsidTr="006D08FE">
        <w:tc>
          <w:tcPr>
            <w:tcW w:w="567" w:type="dxa"/>
          </w:tcPr>
          <w:p w:rsidR="006D08FE" w:rsidRDefault="006D08FE" w:rsidP="00813AE9">
            <w:pPr>
              <w:spacing w:after="1" w:line="280" w:lineRule="atLeast"/>
            </w:pPr>
          </w:p>
        </w:tc>
        <w:tc>
          <w:tcPr>
            <w:tcW w:w="1622" w:type="dxa"/>
          </w:tcPr>
          <w:p w:rsidR="006D08FE" w:rsidRDefault="006D08FE" w:rsidP="00813AE9">
            <w:pPr>
              <w:spacing w:after="1" w:line="280" w:lineRule="atLeast"/>
            </w:pPr>
          </w:p>
        </w:tc>
        <w:tc>
          <w:tcPr>
            <w:tcW w:w="1950" w:type="dxa"/>
          </w:tcPr>
          <w:p w:rsidR="006D08FE" w:rsidRDefault="006D08FE" w:rsidP="00813AE9">
            <w:pPr>
              <w:spacing w:after="1" w:line="280" w:lineRule="atLeast"/>
            </w:pPr>
          </w:p>
        </w:tc>
        <w:tc>
          <w:tcPr>
            <w:tcW w:w="1735" w:type="dxa"/>
          </w:tcPr>
          <w:p w:rsidR="006D08FE" w:rsidRDefault="006D08FE" w:rsidP="00813AE9">
            <w:pPr>
              <w:spacing w:after="1" w:line="280" w:lineRule="atLeast"/>
            </w:pPr>
          </w:p>
        </w:tc>
        <w:tc>
          <w:tcPr>
            <w:tcW w:w="1553" w:type="dxa"/>
          </w:tcPr>
          <w:p w:rsidR="006D08FE" w:rsidRDefault="006D08FE" w:rsidP="00813AE9">
            <w:pPr>
              <w:spacing w:after="1" w:line="280" w:lineRule="atLeast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FE" w:rsidRDefault="006D08FE" w:rsidP="00813AE9"/>
        </w:tc>
      </w:tr>
    </w:tbl>
    <w:p w:rsidR="006D08FE" w:rsidRDefault="006D08FE" w:rsidP="006D08FE">
      <w:pPr>
        <w:spacing w:after="1" w:line="280" w:lineRule="atLeast"/>
        <w:jc w:val="both"/>
        <w:sectPr w:rsidR="006D08FE" w:rsidSect="00AE6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7E9" w:rsidRDefault="008337E9" w:rsidP="006D08FE">
      <w:pPr>
        <w:spacing w:after="1" w:line="280" w:lineRule="atLeast"/>
      </w:pPr>
      <w:bookmarkStart w:id="4" w:name="P29"/>
      <w:bookmarkEnd w:id="4"/>
    </w:p>
    <w:sectPr w:rsidR="008337E9" w:rsidSect="004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4344"/>
    <w:rsid w:val="00135E40"/>
    <w:rsid w:val="00147629"/>
    <w:rsid w:val="00306263"/>
    <w:rsid w:val="003204FE"/>
    <w:rsid w:val="003F73F8"/>
    <w:rsid w:val="004207D2"/>
    <w:rsid w:val="004F44D1"/>
    <w:rsid w:val="005126F5"/>
    <w:rsid w:val="005D6C2F"/>
    <w:rsid w:val="0066446A"/>
    <w:rsid w:val="006A23B8"/>
    <w:rsid w:val="006D08FE"/>
    <w:rsid w:val="008337E9"/>
    <w:rsid w:val="00894B27"/>
    <w:rsid w:val="0092760A"/>
    <w:rsid w:val="0096679A"/>
    <w:rsid w:val="00B20A6D"/>
    <w:rsid w:val="00B50E7A"/>
    <w:rsid w:val="00C6630D"/>
    <w:rsid w:val="00CF2AB9"/>
    <w:rsid w:val="00D3755A"/>
    <w:rsid w:val="00D6617C"/>
    <w:rsid w:val="00D87454"/>
    <w:rsid w:val="00D9638B"/>
    <w:rsid w:val="00DC4344"/>
    <w:rsid w:val="00ED5CFF"/>
    <w:rsid w:val="00EF5D6D"/>
    <w:rsid w:val="00FA4D0C"/>
    <w:rsid w:val="00FD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B8"/>
  </w:style>
  <w:style w:type="paragraph" w:styleId="6">
    <w:name w:val="heading 6"/>
    <w:basedOn w:val="a"/>
    <w:next w:val="a"/>
    <w:link w:val="60"/>
    <w:qFormat/>
    <w:rsid w:val="0066446A"/>
    <w:pPr>
      <w:keepNext/>
      <w:spacing w:after="0" w:line="240" w:lineRule="auto"/>
      <w:jc w:val="center"/>
      <w:outlineLvl w:val="5"/>
    </w:pPr>
    <w:rPr>
      <w:rFonts w:eastAsia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446A"/>
    <w:pPr>
      <w:keepNext/>
      <w:spacing w:after="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446A"/>
    <w:rPr>
      <w:rFonts w:eastAsia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446A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6784C296FC1B2A00EBE4EBFD1E1EC30121FCBB75C40B90ADBA730C0938310B36BC68D7B73BF342188BCAVD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CE15D6AA157CA8CE7402B2D360D08C4AB62FC98E23FDB2D5D757FC01EACD2623D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5ACE15D6AA157CA8CE6A0FA4BF3EDA8C48E924C0892BAEEB86D100A325D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8874-C280-4391-8F3A-1BEA600E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obchii22</cp:lastModifiedBy>
  <cp:revision>7</cp:revision>
  <cp:lastPrinted>2016-10-27T05:22:00Z</cp:lastPrinted>
  <dcterms:created xsi:type="dcterms:W3CDTF">2016-10-14T06:38:00Z</dcterms:created>
  <dcterms:modified xsi:type="dcterms:W3CDTF">2016-10-27T05:21:00Z</dcterms:modified>
</cp:coreProperties>
</file>