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</w:tblGrid>
      <w:tr w:rsidR="006161FC" w:rsidTr="006161FC">
        <w:tc>
          <w:tcPr>
            <w:tcW w:w="3379" w:type="dxa"/>
          </w:tcPr>
          <w:p w:rsidR="006161FC" w:rsidRDefault="006161FC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79" w:type="dxa"/>
          </w:tcPr>
          <w:p w:rsidR="006161FC" w:rsidRDefault="006161FC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30BD2" w:rsidRDefault="00430BD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430BD2">
        <w:rPr>
          <w:rFonts w:ascii="Liberation Serif" w:hAnsi="Liberation Serif"/>
          <w:sz w:val="28"/>
          <w:szCs w:val="28"/>
          <w:u w:val="single"/>
        </w:rPr>
        <w:t>15.12.2025</w:t>
      </w:r>
      <w:r w:rsidRPr="00430BD2"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r w:rsidRPr="00430BD2">
        <w:rPr>
          <w:rFonts w:ascii="Liberation Serif" w:hAnsi="Liberation Serif"/>
          <w:sz w:val="28"/>
          <w:szCs w:val="28"/>
        </w:rPr>
        <w:t xml:space="preserve">№ </w:t>
      </w:r>
      <w:r w:rsidRPr="00430BD2">
        <w:rPr>
          <w:rFonts w:ascii="Liberation Serif" w:hAnsi="Liberation Serif"/>
          <w:sz w:val="28"/>
          <w:szCs w:val="28"/>
          <w:u w:val="single"/>
        </w:rPr>
        <w:t>2220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E1360" w:rsidRDefault="000E1360" w:rsidP="000E1360">
      <w:pPr>
        <w:rPr>
          <w:rFonts w:ascii="Liberation Serif" w:hAnsi="Liberation Serif"/>
          <w:b/>
          <w:sz w:val="28"/>
          <w:szCs w:val="28"/>
        </w:rPr>
      </w:pPr>
      <w:r w:rsidRPr="000E1360">
        <w:rPr>
          <w:rFonts w:ascii="Liberation Serif" w:hAnsi="Liberation Serif"/>
          <w:b/>
          <w:sz w:val="28"/>
          <w:szCs w:val="28"/>
        </w:rPr>
        <w:t xml:space="preserve">Об </w:t>
      </w:r>
      <w:r w:rsidR="00430BD2" w:rsidRPr="000E1360">
        <w:rPr>
          <w:rFonts w:ascii="Liberation Serif" w:hAnsi="Liberation Serif"/>
          <w:b/>
          <w:sz w:val="28"/>
          <w:szCs w:val="28"/>
        </w:rPr>
        <w:t>индексации заработной платы работников муниципальных</w:t>
      </w:r>
      <w:r w:rsidRPr="000E1360">
        <w:rPr>
          <w:rFonts w:ascii="Liberation Serif" w:hAnsi="Liberation Serif"/>
          <w:b/>
          <w:sz w:val="28"/>
          <w:szCs w:val="28"/>
        </w:rPr>
        <w:t xml:space="preserve"> </w:t>
      </w:r>
    </w:p>
    <w:p w:rsidR="000E1360" w:rsidRDefault="00430BD2" w:rsidP="000E1360">
      <w:pPr>
        <w:rPr>
          <w:rFonts w:ascii="Liberation Serif" w:hAnsi="Liberation Serif"/>
          <w:b/>
          <w:bCs/>
          <w:sz w:val="28"/>
        </w:rPr>
      </w:pPr>
      <w:r w:rsidRPr="000E1360">
        <w:rPr>
          <w:rFonts w:ascii="Liberation Serif" w:hAnsi="Liberation Serif"/>
          <w:b/>
          <w:sz w:val="28"/>
          <w:szCs w:val="28"/>
        </w:rPr>
        <w:t xml:space="preserve">учреждений </w:t>
      </w:r>
      <w:r w:rsidRPr="000E1360">
        <w:rPr>
          <w:rFonts w:ascii="Liberation Serif" w:hAnsi="Liberation Serif"/>
          <w:b/>
          <w:bCs/>
          <w:sz w:val="28"/>
        </w:rPr>
        <w:t>Каменского</w:t>
      </w:r>
      <w:r w:rsidR="000E1360" w:rsidRPr="000E1360">
        <w:rPr>
          <w:rFonts w:ascii="Liberation Serif" w:hAnsi="Liberation Serif"/>
          <w:b/>
          <w:bCs/>
          <w:sz w:val="28"/>
        </w:rPr>
        <w:t xml:space="preserve"> муниципального округ</w:t>
      </w:r>
      <w:r w:rsidR="000E1360">
        <w:rPr>
          <w:rFonts w:ascii="Liberation Serif" w:hAnsi="Liberation Serif"/>
          <w:b/>
          <w:bCs/>
          <w:sz w:val="28"/>
        </w:rPr>
        <w:t>а</w:t>
      </w:r>
    </w:p>
    <w:p w:rsidR="000E1360" w:rsidRPr="000E1360" w:rsidRDefault="000E1360" w:rsidP="000E1360">
      <w:pPr>
        <w:rPr>
          <w:rFonts w:ascii="Liberation Serif" w:hAnsi="Liberation Serif"/>
          <w:b/>
          <w:sz w:val="28"/>
          <w:szCs w:val="28"/>
        </w:rPr>
      </w:pPr>
      <w:r w:rsidRPr="000E1360">
        <w:rPr>
          <w:rFonts w:ascii="Liberation Serif" w:hAnsi="Liberation Serif"/>
          <w:b/>
          <w:bCs/>
          <w:sz w:val="28"/>
        </w:rPr>
        <w:t xml:space="preserve"> Свердловской области </w:t>
      </w:r>
      <w:r w:rsidR="006161FC">
        <w:rPr>
          <w:rFonts w:ascii="Liberation Serif" w:hAnsi="Liberation Serif"/>
          <w:b/>
          <w:sz w:val="28"/>
          <w:szCs w:val="28"/>
        </w:rPr>
        <w:t>в 2026</w:t>
      </w:r>
      <w:r w:rsidRPr="000E1360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9B49B4" w:rsidRPr="00A95C04" w:rsidRDefault="009B49B4" w:rsidP="009C48DF">
      <w:pPr>
        <w:rPr>
          <w:rFonts w:ascii="Liberation Serif" w:hAnsi="Liberation Serif"/>
          <w:b/>
          <w:bCs/>
          <w:sz w:val="28"/>
        </w:rPr>
      </w:pPr>
    </w:p>
    <w:p w:rsidR="000E1360" w:rsidRPr="00A829EF" w:rsidRDefault="000E1360" w:rsidP="000E1360">
      <w:pPr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ab/>
      </w:r>
      <w:r w:rsidRPr="00A829EF"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8"/>
          <w:szCs w:val="28"/>
        </w:rPr>
        <w:t>о статьей 134 Трудового кодекса</w:t>
      </w:r>
      <w:r w:rsidRPr="00A829EF">
        <w:rPr>
          <w:rFonts w:ascii="Liberation Serif" w:hAnsi="Liberation Serif"/>
          <w:sz w:val="28"/>
          <w:szCs w:val="28"/>
        </w:rPr>
        <w:t xml:space="preserve"> Российской Федерации, </w:t>
      </w:r>
      <w:r w:rsidR="000335D1">
        <w:rPr>
          <w:rFonts w:ascii="Liberation Serif" w:hAnsi="Liberation Serif"/>
          <w:sz w:val="28"/>
          <w:szCs w:val="28"/>
        </w:rPr>
        <w:t>в</w:t>
      </w:r>
      <w:r w:rsidR="006161FC">
        <w:rPr>
          <w:rFonts w:ascii="Liberation Serif" w:hAnsi="Liberation Serif"/>
          <w:sz w:val="28"/>
          <w:szCs w:val="28"/>
        </w:rPr>
        <w:t> </w:t>
      </w:r>
      <w:r w:rsidR="000335D1">
        <w:rPr>
          <w:rFonts w:ascii="Liberation Serif" w:hAnsi="Liberation Serif"/>
          <w:sz w:val="28"/>
          <w:szCs w:val="28"/>
        </w:rPr>
        <w:t xml:space="preserve">целях обеспечения повышения оплаты труда работников муниципальных учреждений Каменского муниципального округа, </w:t>
      </w:r>
      <w:r w:rsidRPr="00A829EF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 w:rsidR="006161FC">
        <w:rPr>
          <w:rFonts w:ascii="Liberation Serif" w:hAnsi="Liberation Serif"/>
          <w:sz w:val="28"/>
          <w:szCs w:val="28"/>
        </w:rPr>
        <w:t xml:space="preserve">Каменского </w:t>
      </w:r>
      <w:r w:rsidRPr="00A829EF">
        <w:rPr>
          <w:rFonts w:ascii="Liberation Serif" w:hAnsi="Liberation Serif"/>
          <w:sz w:val="28"/>
          <w:szCs w:val="28"/>
        </w:rPr>
        <w:t xml:space="preserve">муниципального </w:t>
      </w:r>
      <w:r w:rsidR="000335D1">
        <w:rPr>
          <w:rFonts w:ascii="Liberation Serif" w:hAnsi="Liberation Serif"/>
          <w:sz w:val="28"/>
          <w:szCs w:val="28"/>
        </w:rPr>
        <w:t>округ</w:t>
      </w:r>
      <w:r w:rsidR="006161FC">
        <w:rPr>
          <w:rFonts w:ascii="Liberation Serif" w:hAnsi="Liberation Serif"/>
          <w:sz w:val="28"/>
          <w:szCs w:val="28"/>
        </w:rPr>
        <w:t>а Свердловской области</w:t>
      </w:r>
    </w:p>
    <w:p w:rsidR="000E1360" w:rsidRPr="00A829EF" w:rsidRDefault="000E1360" w:rsidP="000E1360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0E1360" w:rsidRDefault="006161FC" w:rsidP="000E1360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bookmarkStart w:id="0" w:name="P11"/>
      <w:bookmarkEnd w:id="0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1. Произвести с 1 января 2026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года индексацию заработной платы работников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муниципальных бюджетных, автономных и казенных </w:t>
      </w:r>
      <w:r w:rsidR="001C2C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учреждений Каменского муниципального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округа</w:t>
      </w:r>
      <w:r w:rsidR="001C2C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</w:t>
      </w:r>
      <w:r w:rsidR="000E1360" w:rsidRPr="00A829EF">
        <w:rPr>
          <w:rFonts w:ascii="Liberation Serif" w:hAnsi="Liberation Serif"/>
          <w:sz w:val="28"/>
          <w:szCs w:val="28"/>
        </w:rPr>
        <w:t xml:space="preserve"> </w:t>
      </w:r>
      <w:r w:rsidR="001726F7">
        <w:rPr>
          <w:rFonts w:ascii="Liberation Serif" w:hAnsi="Liberation Serif"/>
          <w:sz w:val="28"/>
          <w:szCs w:val="28"/>
        </w:rPr>
        <w:t xml:space="preserve">финансируемых за счет средств местного бюджета, и </w:t>
      </w:r>
      <w:r w:rsidR="000E1360">
        <w:rPr>
          <w:rFonts w:ascii="Liberation Serif" w:eastAsiaTheme="minorHAnsi" w:hAnsi="Liberation Serif"/>
          <w:sz w:val="28"/>
          <w:szCs w:val="28"/>
          <w:lang w:eastAsia="en-US"/>
        </w:rPr>
        <w:t>н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 которых не</w:t>
      </w:r>
      <w:r w:rsidR="00E4609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 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распространяется </w:t>
      </w:r>
      <w:r w:rsidR="000E1360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действие Указа Президента Российской Федерации от 7 мая 2012 года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597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«</w:t>
      </w:r>
      <w:r w:rsidR="000E1360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 мероприятиях по реализации госу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дарственной социальной политики»</w:t>
      </w:r>
      <w:r w:rsidR="000E1360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9B49B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(далее - Указ</w:t>
      </w:r>
      <w:r w:rsidR="000E1360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Президента Российской Федерации)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0E1360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путе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 увеличения 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муниципальных учреждений на 10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%.</w:t>
      </w:r>
    </w:p>
    <w:p w:rsidR="000E1360" w:rsidRDefault="000E1360" w:rsidP="000E1360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2. Установить, что при </w:t>
      </w:r>
      <w:bookmarkStart w:id="1" w:name="_GoBack"/>
      <w:bookmarkEnd w:id="1"/>
      <w:proofErr w:type="spellStart"/>
      <w:r w:rsidR="00430BD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ндексации</w:t>
      </w:r>
      <w:proofErr w:type="spellEnd"/>
      <w:r w:rsidR="00430BD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430BD2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размеров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учреждений,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на</w:t>
      </w:r>
      <w:r w:rsidR="00E4609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 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которых не распространяется действие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9B49B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Указа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Президента Российской Федерации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их размеры подлежат округлению до целого рубля в сторону увеличения.</w:t>
      </w:r>
    </w:p>
    <w:p w:rsidR="000E1360" w:rsidRPr="00A829EF" w:rsidRDefault="000E1360" w:rsidP="000E1360">
      <w:pPr>
        <w:pStyle w:val="ConsPlusNormal"/>
        <w:ind w:left="0" w:firstLine="708"/>
        <w:jc w:val="both"/>
        <w:rPr>
          <w:rFonts w:ascii="Liberation Serif" w:hAnsi="Liberation Serif"/>
        </w:rPr>
      </w:pPr>
      <w:bookmarkStart w:id="2" w:name="P12"/>
      <w:bookmarkEnd w:id="2"/>
      <w:r>
        <w:rPr>
          <w:rFonts w:ascii="Liberation Serif" w:hAnsi="Liberation Serif"/>
        </w:rPr>
        <w:t>4</w:t>
      </w:r>
      <w:r w:rsidRPr="00A829EF">
        <w:rPr>
          <w:rFonts w:ascii="Liberation Serif" w:hAnsi="Liberation Serif"/>
        </w:rPr>
        <w:t>. Финансовое обеспечение расходов, связ</w:t>
      </w:r>
      <w:r>
        <w:rPr>
          <w:rFonts w:ascii="Liberation Serif" w:hAnsi="Liberation Serif"/>
        </w:rPr>
        <w:t>анных с реализацией настоящего п</w:t>
      </w:r>
      <w:r w:rsidRPr="00A829EF">
        <w:rPr>
          <w:rFonts w:ascii="Liberation Serif" w:hAnsi="Liberation Serif"/>
        </w:rPr>
        <w:t xml:space="preserve">остановления, </w:t>
      </w:r>
      <w:r w:rsidRPr="001E6A10">
        <w:rPr>
          <w:rFonts w:ascii="Liberation Serif" w:eastAsiaTheme="minorHAnsi" w:hAnsi="Liberation Serif" w:cs="Liberation Serif"/>
          <w:bCs/>
          <w:iCs/>
          <w:lang w:eastAsia="en-US"/>
        </w:rPr>
        <w:t>осуществлять в пределах лимитов бюджетных обязательств, доведенных до главных р</w:t>
      </w:r>
      <w:r>
        <w:rPr>
          <w:rFonts w:ascii="Liberation Serif" w:eastAsiaTheme="minorHAnsi" w:hAnsi="Liberation Serif" w:cs="Liberation Serif"/>
          <w:bCs/>
          <w:iCs/>
          <w:lang w:eastAsia="en-US"/>
        </w:rPr>
        <w:t xml:space="preserve">аспорядителей </w:t>
      </w:r>
      <w:r w:rsidR="006161FC">
        <w:rPr>
          <w:rFonts w:ascii="Liberation Serif" w:eastAsiaTheme="minorHAnsi" w:hAnsi="Liberation Serif" w:cs="Liberation Serif"/>
          <w:bCs/>
          <w:iCs/>
          <w:lang w:eastAsia="en-US"/>
        </w:rPr>
        <w:t>средств местного бюджета на 2026</w:t>
      </w:r>
      <w:r w:rsidRPr="001E6A10">
        <w:rPr>
          <w:rFonts w:ascii="Liberation Serif" w:eastAsiaTheme="minorHAnsi" w:hAnsi="Liberation Serif" w:cs="Liberation Serif"/>
          <w:bCs/>
          <w:iCs/>
          <w:lang w:eastAsia="en-US"/>
        </w:rPr>
        <w:t xml:space="preserve"> год.</w:t>
      </w:r>
    </w:p>
    <w:p w:rsidR="00D223AB" w:rsidRPr="0076165B" w:rsidRDefault="000E1360" w:rsidP="000E1360">
      <w:pPr>
        <w:ind w:left="0"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223AB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</w:t>
      </w:r>
      <w:r w:rsidR="00D223AB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D223AB"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М.И. Пичугина</w:t>
      </w:r>
    </w:p>
    <w:p w:rsidR="00017614" w:rsidRPr="003D715B" w:rsidRDefault="000E1360" w:rsidP="000E1360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 w:rsidR="00017614">
        <w:rPr>
          <w:rFonts w:ascii="Liberation Serif" w:hAnsi="Liberation Serif" w:cs="Liberation Serif"/>
          <w:sz w:val="28"/>
          <w:szCs w:val="28"/>
        </w:rPr>
        <w:t> </w:t>
      </w:r>
      <w:r w:rsidR="009C48DF">
        <w:rPr>
          <w:rFonts w:ascii="Liberation Serif" w:hAnsi="Liberation Serif" w:cs="Liberation Serif"/>
          <w:sz w:val="28"/>
          <w:szCs w:val="28"/>
        </w:rPr>
        <w:t>Разместить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726F7" w:rsidRDefault="001726F7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6"/>
        <w:tblW w:w="15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069"/>
      </w:tblGrid>
      <w:tr w:rsidR="00017614" w:rsidTr="006161FC">
        <w:tc>
          <w:tcPr>
            <w:tcW w:w="10031" w:type="dxa"/>
          </w:tcPr>
          <w:p w:rsidR="00017614" w:rsidRDefault="00017614" w:rsidP="006161FC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3D715B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="009C48DF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 w:rsidR="006161F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   А.Ю. </w:t>
            </w:r>
            <w:proofErr w:type="spellStart"/>
            <w:r w:rsidR="006161FC">
              <w:rPr>
                <w:rFonts w:ascii="Liberation Serif" w:hAnsi="Liberation Serif" w:cs="Liberation Serif"/>
                <w:sz w:val="28"/>
                <w:szCs w:val="28"/>
              </w:rPr>
              <w:t>Кошкаров</w:t>
            </w:r>
            <w:proofErr w:type="spellEnd"/>
            <w:r w:rsidR="006161F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Default="00017614" w:rsidP="00430BD2">
      <w:pPr>
        <w:ind w:left="-567"/>
        <w:rPr>
          <w:rFonts w:ascii="Liberation Serif" w:hAnsi="Liberation Serif"/>
          <w:sz w:val="28"/>
          <w:szCs w:val="28"/>
        </w:rPr>
      </w:pPr>
    </w:p>
    <w:sectPr w:rsidR="00017614" w:rsidSect="006161FC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59" w:rsidRDefault="002A6959">
      <w:r>
        <w:separator/>
      </w:r>
    </w:p>
  </w:endnote>
  <w:endnote w:type="continuationSeparator" w:id="0">
    <w:p w:rsidR="002A6959" w:rsidRDefault="002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59" w:rsidRDefault="002A6959">
      <w:r>
        <w:separator/>
      </w:r>
    </w:p>
  </w:footnote>
  <w:footnote w:type="continuationSeparator" w:id="0">
    <w:p w:rsidR="002A6959" w:rsidRDefault="002A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360" w:rsidRDefault="000E1360">
    <w:pPr>
      <w:pStyle w:val="ac"/>
      <w:jc w:val="center"/>
    </w:pPr>
  </w:p>
  <w:p w:rsidR="0085477B" w:rsidRDefault="008547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85477B" w:rsidRPr="00C206E4" w:rsidRDefault="002A6959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85477B" w:rsidRDefault="008547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A3B32"/>
    <w:multiLevelType w:val="hybridMultilevel"/>
    <w:tmpl w:val="1A14EBC2"/>
    <w:lvl w:ilvl="0" w:tplc="BC0A67D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5D1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360"/>
    <w:rsid w:val="000E15A8"/>
    <w:rsid w:val="000E398D"/>
    <w:rsid w:val="000E7067"/>
    <w:rsid w:val="000F10D9"/>
    <w:rsid w:val="000F25B1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26F7"/>
    <w:rsid w:val="00173DEE"/>
    <w:rsid w:val="0017750C"/>
    <w:rsid w:val="0018174B"/>
    <w:rsid w:val="001932FD"/>
    <w:rsid w:val="001A393D"/>
    <w:rsid w:val="001A519C"/>
    <w:rsid w:val="001B1823"/>
    <w:rsid w:val="001B1D96"/>
    <w:rsid w:val="001B33E6"/>
    <w:rsid w:val="001B7801"/>
    <w:rsid w:val="001B7CBD"/>
    <w:rsid w:val="001C0AE7"/>
    <w:rsid w:val="001C2765"/>
    <w:rsid w:val="001C2CFB"/>
    <w:rsid w:val="001C757C"/>
    <w:rsid w:val="001D08D5"/>
    <w:rsid w:val="001D23F7"/>
    <w:rsid w:val="001D6030"/>
    <w:rsid w:val="001D6537"/>
    <w:rsid w:val="001E2DA5"/>
    <w:rsid w:val="001E3216"/>
    <w:rsid w:val="001E5553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6959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3BA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ACD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4F7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0BD2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02D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1FC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024"/>
    <w:rsid w:val="00751113"/>
    <w:rsid w:val="00751F27"/>
    <w:rsid w:val="0075219C"/>
    <w:rsid w:val="007522F9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477B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4E70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2D99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59F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B49B4"/>
    <w:rsid w:val="009C0C3E"/>
    <w:rsid w:val="009C2504"/>
    <w:rsid w:val="009C3A3D"/>
    <w:rsid w:val="009C48DF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C04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03B6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23A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0AFA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16CE4"/>
    <w:rsid w:val="00E21FE8"/>
    <w:rsid w:val="00E226AA"/>
    <w:rsid w:val="00E278AE"/>
    <w:rsid w:val="00E41F33"/>
    <w:rsid w:val="00E42EC5"/>
    <w:rsid w:val="00E46097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8F8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CA441"/>
  <w15:docId w15:val="{C9A2B88D-47B4-4ECC-8AB5-84B6CDA2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CF51-0E02-467A-890B-9DE02CD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1995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16</cp:revision>
  <cp:lastPrinted>2025-12-15T08:51:00Z</cp:lastPrinted>
  <dcterms:created xsi:type="dcterms:W3CDTF">2025-06-06T03:41:00Z</dcterms:created>
  <dcterms:modified xsi:type="dcterms:W3CDTF">2025-12-15T08:52:00Z</dcterms:modified>
</cp:coreProperties>
</file>