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4E03A6" w:rsidRDefault="004E03A6" w:rsidP="00017614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017614" w:rsidRPr="004E03A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2075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район,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C00A08">
        <w:rPr>
          <w:rFonts w:ascii="Liberation Serif" w:hAnsi="Liberation Serif"/>
          <w:b/>
          <w:bCs/>
          <w:iCs/>
          <w:sz w:val="28"/>
          <w:szCs w:val="28"/>
        </w:rPr>
        <w:t>с. Покровское, ул. Ленина, д. 42, кв. 1</w:t>
      </w:r>
      <w:r w:rsidR="001713A5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C00A08">
        <w:rPr>
          <w:rFonts w:ascii="Liberation Serif" w:hAnsi="Liberation Serif"/>
          <w:sz w:val="28"/>
          <w:szCs w:val="28"/>
        </w:rPr>
        <w:t>47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E227FB">
        <w:rPr>
          <w:rFonts w:ascii="Liberation Serif" w:hAnsi="Liberation Serif"/>
          <w:sz w:val="28"/>
          <w:szCs w:val="28"/>
        </w:rPr>
        <w:br/>
      </w:r>
      <w:r w:rsidRPr="00B34C41">
        <w:rPr>
          <w:rFonts w:ascii="Liberation Serif" w:hAnsi="Liberation Serif"/>
          <w:sz w:val="28"/>
          <w:szCs w:val="28"/>
        </w:rPr>
        <w:t xml:space="preserve">от </w:t>
      </w:r>
      <w:r w:rsidR="00E033BB">
        <w:rPr>
          <w:rFonts w:ascii="Liberation Serif" w:hAnsi="Liberation Serif"/>
          <w:sz w:val="28"/>
          <w:szCs w:val="28"/>
        </w:rPr>
        <w:t>06</w:t>
      </w:r>
      <w:r w:rsidR="009B02FC" w:rsidRPr="00E033BB">
        <w:rPr>
          <w:rFonts w:ascii="Liberation Serif" w:hAnsi="Liberation Serif"/>
          <w:sz w:val="28"/>
          <w:szCs w:val="28"/>
        </w:rPr>
        <w:t>.11</w:t>
      </w:r>
      <w:r w:rsidR="00345B6B" w:rsidRPr="00E033BB">
        <w:rPr>
          <w:rFonts w:ascii="Liberation Serif" w:hAnsi="Liberation Serif"/>
          <w:sz w:val="28"/>
          <w:szCs w:val="28"/>
        </w:rPr>
        <w:t>.2025</w:t>
      </w:r>
      <w:r w:rsidRPr="00E033BB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>,  Федеральным</w:t>
      </w:r>
      <w:r w:rsidRPr="00B34C41">
        <w:rPr>
          <w:rFonts w:ascii="Liberation Serif" w:hAnsi="Liberation Serif"/>
          <w:sz w:val="28"/>
          <w:szCs w:val="28"/>
        </w:rPr>
        <w:t xml:space="preserve">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630746">
        <w:rPr>
          <w:rFonts w:ascii="Liberation Serif" w:hAnsi="Liberation Serif"/>
          <w:sz w:val="28"/>
          <w:szCs w:val="28"/>
        </w:rPr>
        <w:t xml:space="preserve">                    </w:t>
      </w:r>
      <w:r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</w:t>
      </w:r>
      <w:proofErr w:type="gramEnd"/>
      <w:r w:rsidRPr="00B34C41">
        <w:rPr>
          <w:rFonts w:ascii="Liberation Serif" w:hAnsi="Liberation Serif"/>
          <w:sz w:val="28"/>
          <w:szCs w:val="28"/>
        </w:rPr>
        <w:t xml:space="preserve">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E033BB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</w:t>
      </w:r>
      <w:r w:rsidR="00C00A08" w:rsidRPr="00C00A08">
        <w:rPr>
          <w:rFonts w:ascii="Liberation Serif" w:hAnsi="Liberation Serif" w:cs="Liberation Serif"/>
          <w:sz w:val="28"/>
          <w:szCs w:val="28"/>
        </w:rPr>
        <w:t>с. Покровское, ул. Ленина, д. 42, кв. 1</w:t>
      </w:r>
      <w:r w:rsidR="009B02FC">
        <w:rPr>
          <w:rFonts w:ascii="Liberation Serif" w:hAnsi="Liberation Serif" w:cs="Liberation Serif"/>
          <w:sz w:val="28"/>
          <w:szCs w:val="28"/>
        </w:rPr>
        <w:t xml:space="preserve">, </w:t>
      </w:r>
      <w:r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AC0FA5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. </w:t>
      </w:r>
      <w:r w:rsidR="009142BA">
        <w:rPr>
          <w:rFonts w:ascii="Liberation Serif" w:hAnsi="Liberation Serif" w:cs="Calibri"/>
          <w:sz w:val="28"/>
          <w:szCs w:val="28"/>
        </w:rPr>
        <w:t>Разместить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28" w:rsidRDefault="005B3228">
      <w:r>
        <w:separator/>
      </w:r>
    </w:p>
  </w:endnote>
  <w:endnote w:type="continuationSeparator" w:id="0">
    <w:p w:rsidR="005B3228" w:rsidRDefault="005B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28" w:rsidRDefault="005B3228">
      <w:r>
        <w:separator/>
      </w:r>
    </w:p>
  </w:footnote>
  <w:footnote w:type="continuationSeparator" w:id="0">
    <w:p w:rsidR="005B3228" w:rsidRDefault="005B3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B3228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3058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3A6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228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33BB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BF7E-F76E-43B4-975A-ED2D46F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1392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8</cp:revision>
  <cp:lastPrinted>2025-11-21T06:02:00Z</cp:lastPrinted>
  <dcterms:created xsi:type="dcterms:W3CDTF">2025-10-30T11:07:00Z</dcterms:created>
  <dcterms:modified xsi:type="dcterms:W3CDTF">2025-11-21T06:02:00Z</dcterms:modified>
</cp:coreProperties>
</file>