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proofErr w:type="gramEnd"/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B772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</w:p>
    <w:p w:rsidR="005C65EF" w:rsidRPr="00060A8C" w:rsidRDefault="00060A8C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25.10.2024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2287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5C3C2B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bookmarkStart w:id="0" w:name="_GoBack"/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О предоставлении</w:t>
      </w:r>
      <w:r w:rsidR="00B772D5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</w:t>
      </w:r>
      <w:r w:rsidR="00B772D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451BB2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.</w:t>
      </w:r>
      <w:r w:rsidR="00AE58B3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Первомайский</w:t>
      </w:r>
      <w:r w:rsidR="00425A7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bookmarkEnd w:id="0"/>
    <w:p w:rsidR="00FD6C7C" w:rsidRPr="00BA6006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Руководствуясь статьей 28 Федерального закона от 06.10.2003 года </w:t>
      </w:r>
      <w:r w:rsidR="00B57C8C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№</w:t>
      </w:r>
      <w:r w:rsidR="00B772D5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</w:t>
      </w:r>
      <w:r w:rsidR="00B57C8C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№</w:t>
      </w:r>
      <w:r w:rsidR="00B772D5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), Уставом МО «Каменский городской округ»,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5C7AA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5C7AA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г.,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5C7A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11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5C7A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38392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B772D5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58B3">
        <w:rPr>
          <w:rFonts w:ascii="Liberation Serif" w:hAnsi="Liberation Serif"/>
          <w:sz w:val="28"/>
          <w:szCs w:val="28"/>
        </w:rPr>
        <w:t>отношении образуемого земельного участка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5C7AA4">
        <w:rPr>
          <w:rFonts w:ascii="Liberation Serif" w:hAnsi="Liberation Serif"/>
          <w:color w:val="000000"/>
          <w:sz w:val="28"/>
          <w:szCs w:val="28"/>
        </w:rPr>
        <w:t>292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AE58B3">
        <w:rPr>
          <w:rFonts w:ascii="Liberation Serif" w:hAnsi="Liberation Serif"/>
          <w:color w:val="000000"/>
          <w:sz w:val="28"/>
          <w:szCs w:val="28"/>
        </w:rPr>
        <w:t>.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с видом разрешенного использования «ведение </w:t>
      </w:r>
      <w:r w:rsidR="005C7AA4">
        <w:rPr>
          <w:rFonts w:ascii="Liberation Serif" w:hAnsi="Liberation Serif"/>
          <w:color w:val="000000"/>
          <w:sz w:val="28"/>
          <w:szCs w:val="28"/>
        </w:rPr>
        <w:t>садоводства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расположенно</w:t>
      </w:r>
      <w:r w:rsidR="00AE58B3">
        <w:rPr>
          <w:rFonts w:ascii="Liberation Serif" w:hAnsi="Liberation Serif"/>
          <w:color w:val="000000"/>
          <w:sz w:val="28"/>
          <w:szCs w:val="28"/>
        </w:rPr>
        <w:t>го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Свердловская область, Каменский район, </w:t>
      </w:r>
      <w:r w:rsidR="00AE58B3">
        <w:rPr>
          <w:rFonts w:ascii="Liberation Serif" w:hAnsi="Liberation Serif"/>
          <w:color w:val="000000"/>
          <w:sz w:val="28"/>
          <w:szCs w:val="28"/>
        </w:rPr>
        <w:t>п</w:t>
      </w:r>
      <w:proofErr w:type="gramStart"/>
      <w:r w:rsidR="00AE58B3">
        <w:rPr>
          <w:rFonts w:ascii="Liberation Serif" w:hAnsi="Liberation Serif"/>
          <w:color w:val="000000"/>
          <w:sz w:val="28"/>
          <w:szCs w:val="28"/>
        </w:rPr>
        <w:t>.П</w:t>
      </w:r>
      <w:proofErr w:type="gramEnd"/>
      <w:r w:rsidR="00AE58B3">
        <w:rPr>
          <w:rFonts w:ascii="Liberation Serif" w:hAnsi="Liberation Serif"/>
          <w:color w:val="000000"/>
          <w:sz w:val="28"/>
          <w:szCs w:val="28"/>
        </w:rPr>
        <w:t xml:space="preserve">ервомайский, в территориальной зоне С (Зона ведения садоводства) 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предельной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E58B3"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с 400 кв.м. до </w:t>
      </w:r>
      <w:r w:rsidR="005C7AA4">
        <w:rPr>
          <w:rFonts w:ascii="Liberation Serif" w:hAnsi="Liberation Serif"/>
          <w:color w:val="000000"/>
          <w:sz w:val="28"/>
          <w:szCs w:val="28"/>
        </w:rPr>
        <w:t>292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кв.м. </w:t>
      </w:r>
      <w:r w:rsidR="00AE58B3">
        <w:rPr>
          <w:rFonts w:ascii="Liberation Serif" w:hAnsi="Liberation Serif"/>
          <w:sz w:val="28"/>
          <w:szCs w:val="28"/>
        </w:rPr>
        <w:t>п</w:t>
      </w:r>
      <w:r w:rsidR="00AE58B3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5C7AA4">
        <w:rPr>
          <w:rFonts w:ascii="Liberation Serif" w:hAnsi="Liberation Serif"/>
          <w:sz w:val="28"/>
          <w:szCs w:val="28"/>
        </w:rPr>
        <w:t>Грачевой</w:t>
      </w:r>
      <w:r w:rsidR="00AE58B3">
        <w:rPr>
          <w:rFonts w:ascii="Liberation Serif" w:hAnsi="Liberation Serif"/>
          <w:sz w:val="28"/>
          <w:szCs w:val="28"/>
        </w:rPr>
        <w:t xml:space="preserve"> </w:t>
      </w:r>
      <w:r w:rsidR="005C7AA4">
        <w:rPr>
          <w:rFonts w:ascii="Liberation Serif" w:hAnsi="Liberation Serif"/>
          <w:sz w:val="28"/>
          <w:szCs w:val="28"/>
        </w:rPr>
        <w:t>Раисы Васильевны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57C8C" w:rsidRPr="00B57C8C" w:rsidRDefault="005C65EF" w:rsidP="00B57C8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я «Каменский городской округ»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57C8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kamensk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adm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="00B57C8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B57C8C" w:rsidRPr="00B57C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3. Контроль исполнения настоящего постановления </w:t>
      </w:r>
      <w:r w:rsidR="00B57C8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возложить на заместителя Главы 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B772D5">
      <w:headerReference w:type="even" r:id="rId8"/>
      <w:headerReference w:type="default" r:id="rId9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C1" w:rsidRDefault="00604AC1">
      <w:pPr>
        <w:spacing w:after="0" w:line="240" w:lineRule="auto"/>
      </w:pPr>
      <w:r>
        <w:separator/>
      </w:r>
    </w:p>
  </w:endnote>
  <w:endnote w:type="continuationSeparator" w:id="0">
    <w:p w:rsidR="00604AC1" w:rsidRDefault="0060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C1" w:rsidRDefault="00604AC1">
      <w:pPr>
        <w:spacing w:after="0" w:line="240" w:lineRule="auto"/>
      </w:pPr>
      <w:r>
        <w:separator/>
      </w:r>
    </w:p>
  </w:footnote>
  <w:footnote w:type="continuationSeparator" w:id="0">
    <w:p w:rsidR="00604AC1" w:rsidRDefault="0060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04A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C8C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04AC1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04AC1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379B8"/>
    <w:rsid w:val="0005635F"/>
    <w:rsid w:val="00060A8C"/>
    <w:rsid w:val="000B4412"/>
    <w:rsid w:val="00133347"/>
    <w:rsid w:val="00150A8E"/>
    <w:rsid w:val="00162E13"/>
    <w:rsid w:val="00194798"/>
    <w:rsid w:val="001B159B"/>
    <w:rsid w:val="001D3C4E"/>
    <w:rsid w:val="001D5F47"/>
    <w:rsid w:val="00200ADE"/>
    <w:rsid w:val="00262B2B"/>
    <w:rsid w:val="002879C7"/>
    <w:rsid w:val="002A5474"/>
    <w:rsid w:val="00302BDF"/>
    <w:rsid w:val="00331919"/>
    <w:rsid w:val="00360804"/>
    <w:rsid w:val="00383922"/>
    <w:rsid w:val="00425A7B"/>
    <w:rsid w:val="00451BB2"/>
    <w:rsid w:val="004945AB"/>
    <w:rsid w:val="004E05E2"/>
    <w:rsid w:val="004E7548"/>
    <w:rsid w:val="00516135"/>
    <w:rsid w:val="00594293"/>
    <w:rsid w:val="00597E22"/>
    <w:rsid w:val="005C3C2B"/>
    <w:rsid w:val="005C65EF"/>
    <w:rsid w:val="005C7AA4"/>
    <w:rsid w:val="005E70A1"/>
    <w:rsid w:val="00604AC1"/>
    <w:rsid w:val="00694E3D"/>
    <w:rsid w:val="006975D8"/>
    <w:rsid w:val="006A30E9"/>
    <w:rsid w:val="0070087A"/>
    <w:rsid w:val="007A56ED"/>
    <w:rsid w:val="007E2D1A"/>
    <w:rsid w:val="00835B81"/>
    <w:rsid w:val="00864ACE"/>
    <w:rsid w:val="008700CC"/>
    <w:rsid w:val="00896F1C"/>
    <w:rsid w:val="008C3DD0"/>
    <w:rsid w:val="00983482"/>
    <w:rsid w:val="00983819"/>
    <w:rsid w:val="009879AD"/>
    <w:rsid w:val="00996ACB"/>
    <w:rsid w:val="00A15133"/>
    <w:rsid w:val="00A356E4"/>
    <w:rsid w:val="00A509F9"/>
    <w:rsid w:val="00AA61A3"/>
    <w:rsid w:val="00AB0F7F"/>
    <w:rsid w:val="00AC00F7"/>
    <w:rsid w:val="00AC4401"/>
    <w:rsid w:val="00AE1602"/>
    <w:rsid w:val="00AE58B3"/>
    <w:rsid w:val="00B04AE7"/>
    <w:rsid w:val="00B3573E"/>
    <w:rsid w:val="00B57C8C"/>
    <w:rsid w:val="00B772D5"/>
    <w:rsid w:val="00B84019"/>
    <w:rsid w:val="00B860FA"/>
    <w:rsid w:val="00B91645"/>
    <w:rsid w:val="00BA6006"/>
    <w:rsid w:val="00C05195"/>
    <w:rsid w:val="00C07BBE"/>
    <w:rsid w:val="00C2623F"/>
    <w:rsid w:val="00C3304E"/>
    <w:rsid w:val="00C37F03"/>
    <w:rsid w:val="00C63241"/>
    <w:rsid w:val="00C67905"/>
    <w:rsid w:val="00C853E8"/>
    <w:rsid w:val="00CA41A1"/>
    <w:rsid w:val="00D018A4"/>
    <w:rsid w:val="00D373A7"/>
    <w:rsid w:val="00D57911"/>
    <w:rsid w:val="00DC3228"/>
    <w:rsid w:val="00E56E06"/>
    <w:rsid w:val="00ED3E0E"/>
    <w:rsid w:val="00EE3B72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Настя</cp:lastModifiedBy>
  <cp:revision>5</cp:revision>
  <cp:lastPrinted>2024-10-25T05:49:00Z</cp:lastPrinted>
  <dcterms:created xsi:type="dcterms:W3CDTF">2024-10-21T07:36:00Z</dcterms:created>
  <dcterms:modified xsi:type="dcterms:W3CDTF">2024-10-25T05:56:00Z</dcterms:modified>
</cp:coreProperties>
</file>