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C2" w:rsidRDefault="00167C8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3C2" w:rsidRDefault="00167C8E">
      <w:pPr>
        <w:pStyle w:val="1"/>
      </w:pPr>
      <w:r>
        <w:t>ГЛАВА МУНИЦИПАЛЬНОГО ОБРАЗОВАНИЯ</w:t>
      </w:r>
    </w:p>
    <w:p w:rsidR="003A63C2" w:rsidRDefault="00167C8E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3A63C2" w:rsidRDefault="00167C8E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3A63C2" w:rsidRDefault="003A63C2">
      <w:pPr>
        <w:rPr>
          <w:sz w:val="28"/>
        </w:rPr>
      </w:pPr>
    </w:p>
    <w:p w:rsidR="003A63C2" w:rsidRDefault="00BA701F">
      <w:pPr>
        <w:pStyle w:val="7"/>
        <w:tabs>
          <w:tab w:val="clear" w:pos="1296"/>
        </w:tabs>
        <w:ind w:left="0" w:firstLine="0"/>
      </w:pPr>
      <w:r>
        <w:t>15.10.2021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 w:rsidR="00167C8E">
        <w:t xml:space="preserve">№ </w:t>
      </w:r>
      <w:r>
        <w:t>1768</w:t>
      </w:r>
    </w:p>
    <w:p w:rsidR="003A63C2" w:rsidRDefault="00167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Мартюш</w:t>
      </w:r>
      <w:proofErr w:type="spellEnd"/>
    </w:p>
    <w:p w:rsidR="003A63C2" w:rsidRDefault="003A63C2"/>
    <w:p w:rsidR="003A63C2" w:rsidRDefault="00167C8E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муниципального казенного учреждения «Материально-техническая служба </w:t>
      </w:r>
      <w:r>
        <w:rPr>
          <w:b/>
          <w:i/>
          <w:sz w:val="28"/>
          <w:szCs w:val="28"/>
        </w:rPr>
        <w:t>учреждений культуры, искусства и спорта»,  утвержденное постановлением Главы Каменского городского округа от 03.04.2012 г. № 563 (в редакции от 13.08.2013 г. № 1679, от 24.02.2014 г. № 486, от 11.03.2015 г. №  513,</w:t>
      </w:r>
      <w:proofErr w:type="gramEnd"/>
    </w:p>
    <w:p w:rsidR="003A63C2" w:rsidRDefault="00167C8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29.12.2015 г. № 3324, от 20.12.2016 г.</w:t>
      </w:r>
      <w:r>
        <w:rPr>
          <w:b/>
          <w:i/>
          <w:sz w:val="28"/>
          <w:szCs w:val="28"/>
        </w:rPr>
        <w:t xml:space="preserve"> № 1986, от 18.10.2017 № 1442,</w:t>
      </w:r>
    </w:p>
    <w:p w:rsidR="003A63C2" w:rsidRDefault="00167C8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20.04.2018 г. №  631, от 22.10.2018 № 1590, от 06.11.2019 г. № 2065, от 20.11.2020 г. № 1663, от 14.04.2021 г. № 575)</w:t>
      </w:r>
    </w:p>
    <w:p w:rsidR="003A63C2" w:rsidRDefault="003A63C2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3A63C2" w:rsidRDefault="00167C8E">
      <w:pPr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в целях обеспечения повышения оплаты труда раб</w:t>
      </w:r>
      <w:r>
        <w:rPr>
          <w:sz w:val="28"/>
          <w:szCs w:val="28"/>
        </w:rPr>
        <w:t xml:space="preserve">отников, руководствуясь постановлением Главы Каменского городского округа от 13.09.2021 № 1538 «Об увеличении (индексации) фондов оплаты труда работников муниципальных учреждений муниципального образования «Каменский городской округ» в 2021 году», Уставом </w:t>
      </w:r>
      <w:r>
        <w:rPr>
          <w:sz w:val="28"/>
          <w:szCs w:val="28"/>
        </w:rPr>
        <w:t>муниципального образования «Каменский городской округ»</w:t>
      </w:r>
    </w:p>
    <w:p w:rsidR="003A63C2" w:rsidRDefault="00167C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3A63C2" w:rsidRDefault="00167C8E">
      <w:pPr>
        <w:ind w:firstLine="815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следующие изменения в Положение об оплате труда работников муниципального казенного учреждения «Материально-техническая служба учреждений культуры, искусства и сп</w:t>
      </w:r>
      <w:r>
        <w:rPr>
          <w:sz w:val="28"/>
          <w:szCs w:val="28"/>
        </w:rPr>
        <w:t>орта», утвержден</w:t>
      </w:r>
      <w:r>
        <w:rPr>
          <w:sz w:val="28"/>
          <w:szCs w:val="28"/>
        </w:rPr>
        <w:t xml:space="preserve">ное постановлением Главы Каменского городского округа от 03.04.2012 г. № 563 (в редакции от 13.08.2013 г. № 1679, от 24.02.2014 г. № 486, от 11.03.2015 г. №  513, </w:t>
      </w:r>
      <w:r>
        <w:rPr>
          <w:sz w:val="28"/>
          <w:szCs w:val="28"/>
        </w:rPr>
        <w:t>от 29.12.2015 г. № 3324, от 20.12.2016 г. № 1986, от 18.10.2017 № 1442, от 20.04.2018 г. №  6</w:t>
      </w:r>
      <w:r>
        <w:rPr>
          <w:sz w:val="28"/>
          <w:szCs w:val="28"/>
        </w:rPr>
        <w:t>31, от 22.10.2018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1590, от 06.11.2019 г. № 2065, от 20.11.2020 г. № 1663, от 14.04.2021 г. № 575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далее — Положение:</w:t>
      </w:r>
      <w:proofErr w:type="gramEnd"/>
    </w:p>
    <w:p w:rsidR="003A63C2" w:rsidRDefault="00167C8E">
      <w:pPr>
        <w:ind w:firstLine="815"/>
        <w:jc w:val="both"/>
      </w:pPr>
      <w:r>
        <w:rPr>
          <w:sz w:val="28"/>
          <w:szCs w:val="28"/>
        </w:rPr>
        <w:t>1.1. Пункт 7 Главы 2 Положения изложить в следующей редакции:</w:t>
      </w:r>
    </w:p>
    <w:p w:rsidR="003A63C2" w:rsidRDefault="00167C8E">
      <w:pPr>
        <w:ind w:firstLine="815"/>
        <w:jc w:val="both"/>
      </w:pPr>
      <w:r>
        <w:rPr>
          <w:sz w:val="28"/>
          <w:szCs w:val="28"/>
        </w:rPr>
        <w:t>Должностные оклады работников учреждения, занимающих должности служащих, у</w:t>
      </w:r>
      <w:r>
        <w:rPr>
          <w:sz w:val="28"/>
          <w:szCs w:val="28"/>
        </w:rPr>
        <w:t>станавливаются на основе занимаемых ими должностей в следующих размерах: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9"/>
        <w:gridCol w:w="2626"/>
      </w:tblGrid>
      <w:tr w:rsidR="003A63C2">
        <w:trPr>
          <w:cantSplit/>
          <w:trHeight w:val="360"/>
        </w:trPr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3C2" w:rsidRDefault="00167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3C2" w:rsidRDefault="00167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оклада, рублей</w:t>
            </w:r>
          </w:p>
        </w:tc>
      </w:tr>
      <w:tr w:rsidR="003A63C2">
        <w:trPr>
          <w:cantSplit/>
          <w:trHeight w:val="360"/>
        </w:trPr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технике безопасности и охране труда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7510</w:t>
            </w:r>
          </w:p>
        </w:tc>
      </w:tr>
      <w:tr w:rsidR="003A63C2">
        <w:trPr>
          <w:cantSplit/>
          <w:trHeight w:val="360"/>
        </w:trPr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10557</w:t>
            </w:r>
          </w:p>
        </w:tc>
      </w:tr>
      <w:tr w:rsidR="003A63C2">
        <w:trPr>
          <w:cantSplit/>
          <w:trHeight w:val="360"/>
        </w:trPr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7510</w:t>
            </w:r>
          </w:p>
        </w:tc>
      </w:tr>
    </w:tbl>
    <w:p w:rsidR="003A63C2" w:rsidRDefault="00167C8E">
      <w:pPr>
        <w:widowControl w:val="0"/>
        <w:ind w:firstLine="815"/>
        <w:jc w:val="both"/>
      </w:pPr>
      <w:r>
        <w:rPr>
          <w:sz w:val="28"/>
          <w:szCs w:val="28"/>
        </w:rPr>
        <w:lastRenderedPageBreak/>
        <w:t xml:space="preserve">1.2. Пункт 12 Главы 3 Положения </w:t>
      </w:r>
      <w:r>
        <w:rPr>
          <w:sz w:val="28"/>
          <w:szCs w:val="28"/>
        </w:rPr>
        <w:t>изложить в следующей редакции:</w:t>
      </w:r>
    </w:p>
    <w:p w:rsidR="003A63C2" w:rsidRDefault="00167C8E">
      <w:pPr>
        <w:widowControl w:val="0"/>
        <w:ind w:firstLine="815"/>
        <w:jc w:val="both"/>
      </w:pPr>
      <w:proofErr w:type="gramStart"/>
      <w:r>
        <w:rPr>
          <w:sz w:val="28"/>
          <w:szCs w:val="28"/>
        </w:rPr>
        <w:t xml:space="preserve">Оклады работников учреждения, осуществляющих деятельность по профессиям рабочих (далее - рабочие), устанавливаются в соответствии с выполняемыми ими работами и в зависимости от присвоенных им квалификационных разрядов, в том </w:t>
      </w:r>
      <w:r>
        <w:rPr>
          <w:sz w:val="28"/>
          <w:szCs w:val="28"/>
        </w:rPr>
        <w:t>числе в соответствии с Единым тарифно-квалификационным справочником работ и профессий рабочих, Тарифно-квалификационными характеристиками по общеотраслевым профессиям рабочих, в следующих размерах:</w:t>
      </w:r>
      <w:proofErr w:type="gramEnd"/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1"/>
        <w:gridCol w:w="2354"/>
      </w:tblGrid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3C2" w:rsidRDefault="00167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3C2" w:rsidRDefault="00167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оклада, рублей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 1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ряда, подсобный рабочий 1 разряда, сторож 1 разряда, дворник 1 разряда, уборщик служебных помещений 1 разряда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4856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 2 разряда, кочегар котельной 2 разряда, оператор котельной 2 разряда, электромонтер 2 разряда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5344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кочегар котельной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разряда, оператор котельной 3 разряда, электромонтер 3 разряда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5829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кочегар котельной 4 разряда, оператор котельной 4 разряда, электромонтер 4 разряда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6435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кочегар котельной 5 разряда, оператор котельной 5 разряда, электромонтер 5 разряда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7043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кочегар к</w:t>
            </w:r>
            <w:r>
              <w:rPr>
                <w:b w:val="0"/>
                <w:sz w:val="28"/>
                <w:szCs w:val="28"/>
              </w:rPr>
              <w:t>отельной 6 разряда, оператор котельной 6 разряда, электромонтер 6 разряда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7771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электромонтер 7 разряда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 8 разряда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9350</w:t>
            </w:r>
          </w:p>
        </w:tc>
      </w:tr>
      <w:tr w:rsidR="003A63C2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3C2" w:rsidRDefault="0016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9350</w:t>
            </w:r>
          </w:p>
        </w:tc>
      </w:tr>
    </w:tbl>
    <w:p w:rsidR="003A63C2" w:rsidRDefault="00167C8E">
      <w:pPr>
        <w:widowControl w:val="0"/>
        <w:ind w:firstLine="815"/>
        <w:jc w:val="both"/>
      </w:pPr>
      <w:r>
        <w:rPr>
          <w:sz w:val="28"/>
          <w:szCs w:val="28"/>
        </w:rPr>
        <w:t>1.3. Пункт 18 Главы 4 Положения изложить в следующей редакции:</w:t>
      </w:r>
    </w:p>
    <w:p w:rsidR="003A63C2" w:rsidRDefault="00167C8E">
      <w:pPr>
        <w:widowControl w:val="0"/>
        <w:ind w:firstLine="815"/>
        <w:jc w:val="both"/>
      </w:pPr>
      <w:r>
        <w:rPr>
          <w:sz w:val="28"/>
          <w:szCs w:val="28"/>
        </w:rPr>
        <w:t xml:space="preserve">Должностной оклад руководителя </w:t>
      </w:r>
      <w:r>
        <w:rPr>
          <w:sz w:val="28"/>
          <w:szCs w:val="28"/>
        </w:rPr>
        <w:t>учреждения составляет 11 977 рублей.</w:t>
      </w:r>
    </w:p>
    <w:p w:rsidR="003A63C2" w:rsidRDefault="00167C8E">
      <w:pPr>
        <w:widowControl w:val="0"/>
        <w:ind w:firstLine="815"/>
        <w:jc w:val="both"/>
      </w:pPr>
      <w:r>
        <w:rPr>
          <w:sz w:val="28"/>
          <w:szCs w:val="28"/>
        </w:rPr>
        <w:t>2. Настоящее постановление распространяет свое действие на правоотношения, возникшие с 01 октября 2021 года.</w:t>
      </w:r>
    </w:p>
    <w:p w:rsidR="003A63C2" w:rsidRDefault="00167C8E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</w:t>
      </w:r>
      <w:r>
        <w:rPr>
          <w:b w:val="0"/>
          <w:sz w:val="28"/>
          <w:szCs w:val="28"/>
        </w:rPr>
        <w:t>зования «Каменский городской округ».</w:t>
      </w:r>
    </w:p>
    <w:p w:rsidR="003A63C2" w:rsidRDefault="00167C8E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>
        <w:rPr>
          <w:b w:val="0"/>
          <w:sz w:val="28"/>
          <w:szCs w:val="28"/>
        </w:rPr>
        <w:t>Кошкарова</w:t>
      </w:r>
      <w:proofErr w:type="spellEnd"/>
      <w:r>
        <w:rPr>
          <w:b w:val="0"/>
          <w:sz w:val="28"/>
          <w:szCs w:val="28"/>
        </w:rPr>
        <w:t>.</w:t>
      </w:r>
    </w:p>
    <w:p w:rsidR="003A63C2" w:rsidRDefault="003A63C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3A63C2" w:rsidRDefault="003A63C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BA701F" w:rsidRDefault="00BA701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3A63C2" w:rsidRDefault="00167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</w:t>
      </w:r>
      <w:r>
        <w:rPr>
          <w:sz w:val="28"/>
          <w:szCs w:val="28"/>
        </w:rPr>
        <w:t xml:space="preserve">              С.А. Белоусов</w:t>
      </w:r>
    </w:p>
    <w:sectPr w:rsidR="003A63C2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8E" w:rsidRDefault="00167C8E">
      <w:r>
        <w:separator/>
      </w:r>
    </w:p>
  </w:endnote>
  <w:endnote w:type="continuationSeparator" w:id="0">
    <w:p w:rsidR="00167C8E" w:rsidRDefault="0016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8E" w:rsidRDefault="00167C8E">
      <w:r>
        <w:separator/>
      </w:r>
    </w:p>
  </w:footnote>
  <w:footnote w:type="continuationSeparator" w:id="0">
    <w:p w:rsidR="00167C8E" w:rsidRDefault="0016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C2" w:rsidRDefault="00167C8E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A63C2" w:rsidRDefault="00167C8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BA701F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0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" filled="f" stroked="f">
              <v:textbox style="mso-fit-shape-to-text:t" inset="0,0,0,0">
                <w:txbxContent>
                  <w:p w:rsidR="003A63C2" w:rsidRDefault="00167C8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BA701F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3A63C2" w:rsidRDefault="003A63C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3C2"/>
    <w:rsid w:val="00167C8E"/>
    <w:rsid w:val="003A63C2"/>
    <w:rsid w:val="00B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2021-10-15T06:45:00Z</cp:lastPrinted>
  <dcterms:created xsi:type="dcterms:W3CDTF">2021-10-15T06:45:00Z</dcterms:created>
  <dcterms:modified xsi:type="dcterms:W3CDTF">2021-10-15T06:45:00Z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