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3" w:rsidRPr="000143D0" w:rsidRDefault="009B1FA3" w:rsidP="009B1FA3">
      <w:pPr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A3" w:rsidRPr="000143D0" w:rsidRDefault="009B1FA3" w:rsidP="009B1FA3">
      <w:pPr>
        <w:pStyle w:val="a3"/>
        <w:rPr>
          <w:rFonts w:ascii="Liberation Serif" w:hAnsi="Liberation Serif"/>
          <w:szCs w:val="28"/>
        </w:rPr>
      </w:pPr>
      <w:r w:rsidRPr="000143D0">
        <w:rPr>
          <w:rFonts w:ascii="Liberation Serif" w:hAnsi="Liberation Serif"/>
          <w:szCs w:val="28"/>
        </w:rPr>
        <w:t>ГЛАВА МУНИЦИПАЛЬНОГО ОБРАЗОВАНИЯ</w:t>
      </w:r>
    </w:p>
    <w:p w:rsidR="009B1FA3" w:rsidRPr="000143D0" w:rsidRDefault="0067637D" w:rsidP="009B1FA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</w:t>
      </w:r>
      <w:r w:rsidR="009B1FA3" w:rsidRPr="000143D0">
        <w:rPr>
          <w:rFonts w:ascii="Liberation Serif" w:hAnsi="Liberation Serif"/>
          <w:b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sz w:val="28"/>
          <w:szCs w:val="28"/>
        </w:rPr>
        <w:t>»</w:t>
      </w:r>
    </w:p>
    <w:p w:rsidR="009B1FA3" w:rsidRPr="000143D0" w:rsidRDefault="009B1FA3" w:rsidP="009B1FA3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ПОСТАНОВЛЕНИЕ</w:t>
      </w:r>
    </w:p>
    <w:p w:rsidR="00B36294" w:rsidRPr="000143D0" w:rsidRDefault="00B36294" w:rsidP="009B1FA3">
      <w:pPr>
        <w:pStyle w:val="7"/>
        <w:rPr>
          <w:rFonts w:ascii="Liberation Serif" w:hAnsi="Liberation Serif"/>
          <w:szCs w:val="28"/>
        </w:rPr>
      </w:pPr>
    </w:p>
    <w:p w:rsidR="009B1FA3" w:rsidRPr="000143D0" w:rsidRDefault="001E2080" w:rsidP="009B1FA3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28.02.2020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>№ 322</w:t>
      </w:r>
    </w:p>
    <w:p w:rsidR="009B1FA3" w:rsidRPr="000143D0" w:rsidRDefault="009B1FA3" w:rsidP="00B36294">
      <w:pPr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0143D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B1FA3" w:rsidRPr="000143D0" w:rsidRDefault="009B1FA3" w:rsidP="009B1FA3">
      <w:pPr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jc w:val="both"/>
        <w:rPr>
          <w:rFonts w:ascii="Liberation Serif" w:hAnsi="Liberation Serif"/>
          <w:sz w:val="28"/>
          <w:szCs w:val="28"/>
        </w:rPr>
      </w:pPr>
    </w:p>
    <w:p w:rsidR="009B1FA3" w:rsidRPr="001E2080" w:rsidRDefault="009B1FA3" w:rsidP="009B1FA3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1E2080">
        <w:rPr>
          <w:rFonts w:ascii="Liberation Serif" w:hAnsi="Liberation Serif"/>
          <w:i/>
          <w:sz w:val="28"/>
          <w:szCs w:val="28"/>
        </w:rPr>
        <w:t>Об утверждении Положения об оплате труда работников муниципального казенного учреждения «</w:t>
      </w:r>
      <w:r w:rsidR="00816A52" w:rsidRPr="001E2080">
        <w:rPr>
          <w:rFonts w:ascii="Liberation Serif" w:hAnsi="Liberation Serif"/>
          <w:i/>
          <w:sz w:val="28"/>
          <w:szCs w:val="28"/>
        </w:rPr>
        <w:t>Центр защиты населения Каменского городского округа»</w:t>
      </w:r>
    </w:p>
    <w:p w:rsidR="009B1FA3" w:rsidRPr="001E2080" w:rsidRDefault="009B1FA3" w:rsidP="009B1FA3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67637D" w:rsidRPr="001E2080" w:rsidRDefault="0067637D" w:rsidP="0067637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E2080">
        <w:rPr>
          <w:rFonts w:ascii="Liberation Serif" w:hAnsi="Liberation Serif"/>
          <w:sz w:val="28"/>
          <w:szCs w:val="28"/>
        </w:rPr>
        <w:t>В целях установления системы оплаты труда работников муниципального казенного учреждения «Центр защиты населения</w:t>
      </w:r>
      <w:r w:rsidR="00F60E8B" w:rsidRPr="001E2080">
        <w:rPr>
          <w:rFonts w:ascii="Liberation Serif" w:hAnsi="Liberation Serif"/>
          <w:sz w:val="28"/>
          <w:szCs w:val="28"/>
        </w:rPr>
        <w:t xml:space="preserve"> Каменского городского округа»</w:t>
      </w:r>
      <w:r w:rsidRPr="001E2080">
        <w:rPr>
          <w:rFonts w:ascii="Liberation Serif" w:hAnsi="Liberation Serif"/>
          <w:sz w:val="28"/>
          <w:szCs w:val="28"/>
        </w:rPr>
        <w:t xml:space="preserve">, руководствуясь Трудовым </w:t>
      </w:r>
      <w:hyperlink r:id="rId10" w:history="1">
        <w:r w:rsidRPr="001E2080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1E2080">
        <w:rPr>
          <w:rFonts w:ascii="Liberation Serif" w:hAnsi="Liberation Serif"/>
          <w:sz w:val="28"/>
          <w:szCs w:val="28"/>
        </w:rPr>
        <w:t xml:space="preserve"> Российской Федерации, Решением Думы от 21.09.2017 № 141 «</w:t>
      </w:r>
      <w:r w:rsidRPr="001E2080">
        <w:rPr>
          <w:rFonts w:ascii="Liberation Serif" w:hAnsi="Liberation Serif"/>
          <w:bCs/>
          <w:sz w:val="28"/>
          <w:szCs w:val="28"/>
        </w:rPr>
        <w:t xml:space="preserve">Об оплате труда работников муниципальных </w:t>
      </w:r>
      <w:r w:rsidRPr="001E2080">
        <w:rPr>
          <w:rFonts w:ascii="Liberation Serif" w:hAnsi="Liberation Serif"/>
          <w:sz w:val="28"/>
          <w:szCs w:val="28"/>
          <w:lang w:eastAsia="en-US"/>
        </w:rPr>
        <w:t xml:space="preserve">казенных, бюджетных и автономных </w:t>
      </w:r>
      <w:r w:rsidRPr="001E2080">
        <w:rPr>
          <w:rFonts w:ascii="Liberation Serif" w:hAnsi="Liberation Serif"/>
          <w:bCs/>
          <w:sz w:val="28"/>
          <w:szCs w:val="28"/>
        </w:rPr>
        <w:t>учреждений Каменского городского округа»</w:t>
      </w:r>
      <w:r w:rsidRPr="001E2080">
        <w:rPr>
          <w:rFonts w:ascii="Liberation Serif" w:hAnsi="Liberation Serif"/>
          <w:sz w:val="28"/>
          <w:szCs w:val="28"/>
        </w:rPr>
        <w:t>, Постановлением Главы Каменского городского округа от 16.10.2017 № 1411 «Об установлении системы оплаты труда работников муниципальных казенных, бюджетных и автономных учреждений Каменского</w:t>
      </w:r>
      <w:proofErr w:type="gramEnd"/>
      <w:r w:rsidRPr="001E2080">
        <w:rPr>
          <w:rFonts w:ascii="Liberation Serif" w:hAnsi="Liberation Serif"/>
          <w:sz w:val="28"/>
          <w:szCs w:val="28"/>
        </w:rPr>
        <w:t xml:space="preserve"> городского округа», Уставом муниципального образования «Каменский городской округ»</w:t>
      </w:r>
    </w:p>
    <w:p w:rsidR="009B1FA3" w:rsidRPr="001E208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1E2080">
        <w:rPr>
          <w:rFonts w:ascii="Liberation Serif" w:hAnsi="Liberation Serif"/>
          <w:b/>
          <w:sz w:val="28"/>
          <w:szCs w:val="28"/>
        </w:rPr>
        <w:t>ПОСТАНОВЛЯЮ:</w:t>
      </w:r>
    </w:p>
    <w:p w:rsidR="009B1FA3" w:rsidRPr="001E2080" w:rsidRDefault="009B1FA3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1E2080">
        <w:rPr>
          <w:rFonts w:ascii="Liberation Serif" w:hAnsi="Liberation Serif"/>
          <w:sz w:val="28"/>
          <w:szCs w:val="28"/>
        </w:rPr>
        <w:t xml:space="preserve">1. Утвердить: </w:t>
      </w:r>
    </w:p>
    <w:p w:rsidR="009B1FA3" w:rsidRPr="001E2080" w:rsidRDefault="009B1FA3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1E2080">
        <w:rPr>
          <w:rFonts w:ascii="Liberation Serif" w:hAnsi="Liberation Serif"/>
          <w:sz w:val="28"/>
          <w:szCs w:val="28"/>
        </w:rPr>
        <w:t xml:space="preserve">1.1. </w:t>
      </w:r>
      <w:hyperlink r:id="rId11" w:history="1">
        <w:r w:rsidRPr="001E2080">
          <w:rPr>
            <w:rFonts w:ascii="Liberation Serif" w:hAnsi="Liberation Serif"/>
            <w:sz w:val="28"/>
            <w:szCs w:val="28"/>
          </w:rPr>
          <w:t>Положение</w:t>
        </w:r>
      </w:hyperlink>
      <w:r w:rsidRPr="001E2080">
        <w:rPr>
          <w:rFonts w:ascii="Liberation Serif" w:hAnsi="Liberation Serif"/>
          <w:sz w:val="28"/>
          <w:szCs w:val="28"/>
        </w:rPr>
        <w:t xml:space="preserve"> об оплате труда работников муниципального казенного учреждения «</w:t>
      </w:r>
      <w:r w:rsidR="007B708B" w:rsidRPr="001E2080">
        <w:rPr>
          <w:rFonts w:ascii="Liberation Serif" w:hAnsi="Liberation Serif"/>
          <w:sz w:val="28"/>
          <w:szCs w:val="28"/>
        </w:rPr>
        <w:t>Центр защиты населения Каменского городского округа</w:t>
      </w:r>
      <w:r w:rsidRPr="001E2080">
        <w:rPr>
          <w:rFonts w:ascii="Liberation Serif" w:hAnsi="Liberation Serif"/>
          <w:sz w:val="28"/>
          <w:szCs w:val="28"/>
        </w:rPr>
        <w:t>»</w:t>
      </w:r>
      <w:r w:rsidR="0067637D" w:rsidRPr="001E2080">
        <w:rPr>
          <w:rFonts w:ascii="Liberation Serif" w:hAnsi="Liberation Serif"/>
          <w:sz w:val="28"/>
          <w:szCs w:val="28"/>
        </w:rPr>
        <w:t xml:space="preserve"> (прилагается)</w:t>
      </w:r>
      <w:r w:rsidR="00BD5A1D" w:rsidRPr="001E2080">
        <w:rPr>
          <w:rFonts w:ascii="Liberation Serif" w:hAnsi="Liberation Serif"/>
          <w:sz w:val="28"/>
          <w:szCs w:val="28"/>
        </w:rPr>
        <w:t>.</w:t>
      </w:r>
    </w:p>
    <w:p w:rsidR="0067637D" w:rsidRPr="001E2080" w:rsidRDefault="009B1FA3" w:rsidP="0067637D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1E2080">
        <w:rPr>
          <w:rFonts w:ascii="Liberation Serif" w:hAnsi="Liberation Serif"/>
          <w:sz w:val="28"/>
          <w:szCs w:val="28"/>
        </w:rPr>
        <w:t xml:space="preserve">2. </w:t>
      </w:r>
      <w:r w:rsidR="0067637D" w:rsidRPr="001E2080">
        <w:rPr>
          <w:rFonts w:ascii="Liberation Serif" w:hAnsi="Liberation Serif"/>
          <w:sz w:val="28"/>
          <w:szCs w:val="28"/>
        </w:rPr>
        <w:t xml:space="preserve">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</w:t>
      </w:r>
      <w:r w:rsidR="00F60E8B" w:rsidRPr="001E2080">
        <w:rPr>
          <w:rFonts w:ascii="Liberation Serif" w:hAnsi="Liberation Serif"/>
          <w:sz w:val="28"/>
          <w:szCs w:val="28"/>
        </w:rPr>
        <w:t>обеспечение выполнения функций м</w:t>
      </w:r>
      <w:r w:rsidR="0067637D" w:rsidRPr="001E2080">
        <w:rPr>
          <w:rFonts w:ascii="Liberation Serif" w:hAnsi="Liberation Serif"/>
          <w:sz w:val="28"/>
          <w:szCs w:val="28"/>
        </w:rPr>
        <w:t>униципального казенного учреждения «Центр защиты населения Каменского городского округа», предусмотренных в бюджете на соответствующий финансовый год.</w:t>
      </w:r>
    </w:p>
    <w:p w:rsidR="0017064F" w:rsidRPr="001E2080" w:rsidRDefault="009B1FA3" w:rsidP="0067637D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6"/>
        </w:rPr>
      </w:pPr>
      <w:r w:rsidRPr="001E2080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1E2080">
        <w:rPr>
          <w:rFonts w:ascii="Liberation Serif" w:hAnsi="Liberation Serif"/>
          <w:sz w:val="28"/>
          <w:szCs w:val="28"/>
        </w:rPr>
        <w:t>Призна</w:t>
      </w:r>
      <w:r w:rsidR="003A35A9" w:rsidRPr="001E2080">
        <w:rPr>
          <w:rFonts w:ascii="Liberation Serif" w:hAnsi="Liberation Serif"/>
          <w:sz w:val="28"/>
          <w:szCs w:val="28"/>
        </w:rPr>
        <w:t xml:space="preserve">ть утратившим силу </w:t>
      </w:r>
      <w:bookmarkStart w:id="0" w:name="_Hlk535765302"/>
      <w:r w:rsidR="003A35A9" w:rsidRPr="001E2080">
        <w:rPr>
          <w:rFonts w:ascii="Liberation Serif" w:hAnsi="Liberation Serif"/>
          <w:sz w:val="28"/>
          <w:szCs w:val="28"/>
        </w:rPr>
        <w:t>постановлени</w:t>
      </w:r>
      <w:r w:rsidR="001F3188" w:rsidRPr="001E2080">
        <w:rPr>
          <w:rFonts w:ascii="Liberation Serif" w:hAnsi="Liberation Serif"/>
          <w:sz w:val="28"/>
          <w:szCs w:val="28"/>
        </w:rPr>
        <w:t>е</w:t>
      </w:r>
      <w:r w:rsidRPr="001E2080">
        <w:rPr>
          <w:rFonts w:ascii="Liberation Serif" w:hAnsi="Liberation Serif"/>
          <w:sz w:val="28"/>
          <w:szCs w:val="28"/>
        </w:rPr>
        <w:t xml:space="preserve"> Главы муниципального образования «Каменский городской округ» </w:t>
      </w:r>
      <w:r w:rsidR="003A35A9" w:rsidRPr="001E2080">
        <w:rPr>
          <w:rFonts w:ascii="Liberation Serif" w:hAnsi="Liberation Serif"/>
          <w:sz w:val="28"/>
          <w:szCs w:val="28"/>
        </w:rPr>
        <w:t xml:space="preserve">от 21.02.2013 г. № 432 «Об оплате труда работников муниципального казенного учреждения «Центр защиты населения Каменского городского округа», утвержденное постановлением Главы муниципального образования «Каменский городской округ» </w:t>
      </w:r>
      <w:r w:rsidR="003A35A9" w:rsidRPr="001E2080">
        <w:rPr>
          <w:rFonts w:ascii="Liberation Serif" w:hAnsi="Liberation Serif"/>
          <w:sz w:val="28"/>
          <w:szCs w:val="26"/>
        </w:rPr>
        <w:t xml:space="preserve">(в ред. от 06.11.2013 г. № 2393, от 06.11.2014 г. № 2913, от 26.10.2016 № 1759, от </w:t>
      </w:r>
      <w:r w:rsidR="003A35A9" w:rsidRPr="001E2080">
        <w:rPr>
          <w:rFonts w:ascii="Liberation Serif" w:hAnsi="Liberation Serif"/>
          <w:sz w:val="28"/>
          <w:szCs w:val="26"/>
        </w:rPr>
        <w:lastRenderedPageBreak/>
        <w:t>04.07.2017 № 801, от 20.11.2017 № 1566</w:t>
      </w:r>
      <w:r w:rsidR="00B5527E" w:rsidRPr="001E2080">
        <w:rPr>
          <w:rFonts w:ascii="Liberation Serif" w:hAnsi="Liberation Serif"/>
          <w:sz w:val="28"/>
          <w:szCs w:val="26"/>
        </w:rPr>
        <w:t xml:space="preserve">, от 28.12.2018 </w:t>
      </w:r>
      <w:r w:rsidR="001C220A" w:rsidRPr="001E2080">
        <w:rPr>
          <w:rFonts w:ascii="Liberation Serif" w:hAnsi="Liberation Serif"/>
          <w:sz w:val="28"/>
          <w:szCs w:val="26"/>
        </w:rPr>
        <w:t>№</w:t>
      </w:r>
      <w:r w:rsidR="00B5527E" w:rsidRPr="001E2080">
        <w:rPr>
          <w:rFonts w:ascii="Liberation Serif" w:hAnsi="Liberation Serif"/>
          <w:sz w:val="28"/>
          <w:szCs w:val="26"/>
        </w:rPr>
        <w:t xml:space="preserve"> 2155</w:t>
      </w:r>
      <w:r w:rsidR="00B922F2" w:rsidRPr="001E2080">
        <w:rPr>
          <w:rFonts w:ascii="Liberation Serif" w:hAnsi="Liberation Serif"/>
          <w:sz w:val="28"/>
          <w:szCs w:val="26"/>
        </w:rPr>
        <w:t xml:space="preserve">, </w:t>
      </w:r>
      <w:r w:rsidR="009F5616" w:rsidRPr="001E2080">
        <w:rPr>
          <w:rFonts w:ascii="Liberation Serif" w:hAnsi="Liberation Serif"/>
          <w:sz w:val="28"/>
          <w:szCs w:val="26"/>
        </w:rPr>
        <w:t>от 22.10.2019 № 1897</w:t>
      </w:r>
      <w:proofErr w:type="gramEnd"/>
      <w:r w:rsidR="009F5616" w:rsidRPr="001E2080">
        <w:rPr>
          <w:rFonts w:ascii="Liberation Serif" w:hAnsi="Liberation Serif"/>
          <w:sz w:val="28"/>
          <w:szCs w:val="26"/>
        </w:rPr>
        <w:t>, от 20.</w:t>
      </w:r>
      <w:r w:rsidR="00B922F2" w:rsidRPr="001E2080">
        <w:rPr>
          <w:rFonts w:ascii="Liberation Serif" w:hAnsi="Liberation Serif"/>
          <w:sz w:val="28"/>
          <w:szCs w:val="26"/>
        </w:rPr>
        <w:t>0</w:t>
      </w:r>
      <w:r w:rsidR="009F5616" w:rsidRPr="001E2080">
        <w:rPr>
          <w:rFonts w:ascii="Liberation Serif" w:hAnsi="Liberation Serif"/>
          <w:sz w:val="28"/>
          <w:szCs w:val="26"/>
        </w:rPr>
        <w:t>1</w:t>
      </w:r>
      <w:r w:rsidR="00B922F2" w:rsidRPr="001E2080">
        <w:rPr>
          <w:rFonts w:ascii="Liberation Serif" w:hAnsi="Liberation Serif"/>
          <w:sz w:val="28"/>
          <w:szCs w:val="26"/>
        </w:rPr>
        <w:t>.20</w:t>
      </w:r>
      <w:r w:rsidR="009F5616" w:rsidRPr="001E2080">
        <w:rPr>
          <w:rFonts w:ascii="Liberation Serif" w:hAnsi="Liberation Serif"/>
          <w:sz w:val="28"/>
          <w:szCs w:val="26"/>
        </w:rPr>
        <w:t>20</w:t>
      </w:r>
      <w:r w:rsidR="00B922F2" w:rsidRPr="001E2080">
        <w:rPr>
          <w:rFonts w:ascii="Liberation Serif" w:hAnsi="Liberation Serif"/>
          <w:sz w:val="28"/>
          <w:szCs w:val="26"/>
        </w:rPr>
        <w:t xml:space="preserve"> № 80</w:t>
      </w:r>
      <w:r w:rsidR="003A35A9" w:rsidRPr="001E2080">
        <w:rPr>
          <w:rFonts w:ascii="Liberation Serif" w:hAnsi="Liberation Serif"/>
          <w:sz w:val="28"/>
          <w:szCs w:val="26"/>
        </w:rPr>
        <w:t>)</w:t>
      </w:r>
      <w:r w:rsidR="005307B6" w:rsidRPr="001E2080">
        <w:rPr>
          <w:rFonts w:ascii="Liberation Serif" w:hAnsi="Liberation Serif"/>
          <w:sz w:val="28"/>
          <w:szCs w:val="26"/>
        </w:rPr>
        <w:t>.</w:t>
      </w:r>
    </w:p>
    <w:p w:rsidR="0067637D" w:rsidRPr="001E2080" w:rsidRDefault="00F60E8B" w:rsidP="0067637D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6"/>
        </w:rPr>
      </w:pPr>
      <w:r w:rsidRPr="001E2080">
        <w:rPr>
          <w:rFonts w:ascii="Liberation Serif" w:hAnsi="Liberation Serif"/>
          <w:sz w:val="28"/>
          <w:szCs w:val="26"/>
        </w:rPr>
        <w:t>4</w:t>
      </w:r>
      <w:r w:rsidR="0067637D" w:rsidRPr="001E2080">
        <w:rPr>
          <w:rFonts w:ascii="Liberation Serif" w:hAnsi="Liberation Serif"/>
          <w:sz w:val="28"/>
          <w:szCs w:val="26"/>
        </w:rPr>
        <w:t xml:space="preserve">. </w:t>
      </w:r>
      <w:r w:rsidR="0067637D" w:rsidRPr="001E2080">
        <w:rPr>
          <w:rFonts w:ascii="Liberation Serif" w:hAnsi="Liberation Serif"/>
          <w:sz w:val="28"/>
          <w:szCs w:val="28"/>
        </w:rPr>
        <w:t>Настоящее постановление</w:t>
      </w:r>
      <w:r w:rsidR="00F16597" w:rsidRPr="001E2080">
        <w:rPr>
          <w:rFonts w:ascii="Liberation Serif" w:hAnsi="Liberation Serif"/>
          <w:sz w:val="28"/>
          <w:szCs w:val="28"/>
        </w:rPr>
        <w:t xml:space="preserve"> вступает в силу с 01.05</w:t>
      </w:r>
      <w:r w:rsidR="00651C04" w:rsidRPr="001E2080">
        <w:rPr>
          <w:rFonts w:ascii="Liberation Serif" w:hAnsi="Liberation Serif"/>
          <w:sz w:val="28"/>
          <w:szCs w:val="28"/>
        </w:rPr>
        <w:t>.2020</w:t>
      </w:r>
      <w:r w:rsidR="0067637D" w:rsidRPr="001E2080">
        <w:rPr>
          <w:rFonts w:ascii="Liberation Serif" w:hAnsi="Liberation Serif"/>
          <w:sz w:val="28"/>
          <w:szCs w:val="28"/>
        </w:rPr>
        <w:t xml:space="preserve"> года.</w:t>
      </w:r>
    </w:p>
    <w:bookmarkEnd w:id="0"/>
    <w:p w:rsidR="009B1FA3" w:rsidRPr="001E2080" w:rsidRDefault="00F60E8B" w:rsidP="009B1FA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1E2080">
        <w:rPr>
          <w:rFonts w:ascii="Liberation Serif" w:hAnsi="Liberation Serif"/>
          <w:sz w:val="28"/>
          <w:szCs w:val="28"/>
        </w:rPr>
        <w:t>5</w:t>
      </w:r>
      <w:r w:rsidR="00A52C63" w:rsidRPr="001E2080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A52C63" w:rsidRPr="001E2080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9B1FA3" w:rsidRPr="001E2080">
        <w:rPr>
          <w:rFonts w:ascii="Liberation Serif" w:hAnsi="Liberation Serif"/>
          <w:sz w:val="28"/>
          <w:szCs w:val="28"/>
        </w:rPr>
        <w:t xml:space="preserve"> настоящее </w:t>
      </w:r>
      <w:r w:rsidR="00A52C63" w:rsidRPr="001E2080">
        <w:rPr>
          <w:rFonts w:ascii="Liberation Serif" w:hAnsi="Liberation Serif"/>
          <w:sz w:val="28"/>
          <w:szCs w:val="28"/>
        </w:rPr>
        <w:t xml:space="preserve">постановление </w:t>
      </w:r>
      <w:r w:rsidR="009B1FA3" w:rsidRPr="001E2080">
        <w:rPr>
          <w:rFonts w:ascii="Liberation Serif" w:hAnsi="Liberation Serif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9B1FA3" w:rsidRPr="001E2080" w:rsidRDefault="00F60E8B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 w:rsidRPr="001E2080">
        <w:rPr>
          <w:rFonts w:ascii="Liberation Serif" w:hAnsi="Liberation Serif"/>
          <w:sz w:val="28"/>
          <w:szCs w:val="28"/>
        </w:rPr>
        <w:t>6</w:t>
      </w:r>
      <w:r w:rsidR="009B1FA3" w:rsidRPr="001E2080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9B1FA3" w:rsidRPr="001E208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9B1FA3" w:rsidRPr="001E2080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 w:rsidR="008B6097" w:rsidRPr="001E2080">
        <w:rPr>
          <w:rFonts w:ascii="Liberation Serif" w:hAnsi="Liberation Serif"/>
          <w:sz w:val="28"/>
          <w:szCs w:val="28"/>
        </w:rPr>
        <w:t xml:space="preserve">экономике и финансам А.Ю. </w:t>
      </w:r>
      <w:proofErr w:type="spellStart"/>
      <w:r w:rsidR="008B6097" w:rsidRPr="001E2080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9B1FA3" w:rsidRPr="001E2080">
        <w:rPr>
          <w:rFonts w:ascii="Liberation Serif" w:hAnsi="Liberation Serif"/>
          <w:sz w:val="28"/>
          <w:szCs w:val="28"/>
        </w:rPr>
        <w:t>.</w:t>
      </w:r>
    </w:p>
    <w:p w:rsidR="009B1FA3" w:rsidRPr="001E208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B1FA3" w:rsidRPr="001E208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B1FA3" w:rsidRPr="001E208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городского округа         </w:t>
      </w:r>
      <w:r w:rsidRPr="000143D0">
        <w:rPr>
          <w:rFonts w:ascii="Liberation Serif" w:hAnsi="Liberation Serif"/>
          <w:sz w:val="28"/>
          <w:szCs w:val="28"/>
        </w:rPr>
        <w:tab/>
        <w:t xml:space="preserve">          </w:t>
      </w:r>
      <w:r w:rsidRPr="000143D0">
        <w:rPr>
          <w:rFonts w:ascii="Liberation Serif" w:hAnsi="Liberation Serif"/>
          <w:sz w:val="28"/>
          <w:szCs w:val="28"/>
        </w:rPr>
        <w:tab/>
        <w:t xml:space="preserve">                     С. А. Белоусов</w:t>
      </w: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9B1FA3">
      <w:pPr>
        <w:tabs>
          <w:tab w:val="left" w:pos="4279"/>
        </w:tabs>
        <w:rPr>
          <w:rFonts w:ascii="Liberation Serif" w:hAnsi="Liberation Serif"/>
          <w:sz w:val="28"/>
          <w:szCs w:val="28"/>
        </w:rPr>
        <w:sectPr w:rsidR="009B1FA3" w:rsidRPr="000143D0" w:rsidSect="00EF292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B1FA3" w:rsidRPr="000143D0" w:rsidRDefault="009B1FA3" w:rsidP="00A9496B">
      <w:pPr>
        <w:pStyle w:val="ConsPlusNormal"/>
        <w:ind w:left="5280"/>
        <w:jc w:val="both"/>
        <w:outlineLvl w:val="0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9B1FA3" w:rsidRPr="000143D0" w:rsidRDefault="009B1FA3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постановлением Главы </w:t>
      </w:r>
    </w:p>
    <w:p w:rsidR="009B1FA3" w:rsidRPr="000143D0" w:rsidRDefault="009B1FA3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муниципального образования</w:t>
      </w:r>
    </w:p>
    <w:p w:rsidR="009B1FA3" w:rsidRPr="000143D0" w:rsidRDefault="009B1FA3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9B1FA3" w:rsidRPr="001D0344" w:rsidRDefault="001E2080" w:rsidP="00A9496B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>От 28.02.2020 г. № 322</w:t>
      </w:r>
    </w:p>
    <w:p w:rsidR="009B1FA3" w:rsidRPr="000143D0" w:rsidRDefault="009B1FA3" w:rsidP="00A9496B">
      <w:pPr>
        <w:pStyle w:val="ConsPlusTitle"/>
        <w:ind w:left="528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b w:val="0"/>
          <w:sz w:val="28"/>
          <w:szCs w:val="28"/>
        </w:rPr>
        <w:t xml:space="preserve">«Об утверждении Положения об оплате труда работников </w:t>
      </w:r>
      <w:r w:rsidR="008B6097" w:rsidRPr="000143D0">
        <w:rPr>
          <w:rFonts w:ascii="Liberation Serif" w:eastAsia="Calibri" w:hAnsi="Liberation Serif"/>
          <w:b w:val="0"/>
          <w:sz w:val="28"/>
          <w:szCs w:val="22"/>
          <w:lang w:eastAsia="en-US"/>
        </w:rPr>
        <w:t>муниципального казенного учреждения «Центр защиты населения Каменского городского округа»</w:t>
      </w:r>
    </w:p>
    <w:p w:rsidR="00AF517C" w:rsidRPr="000143D0" w:rsidRDefault="00AF517C" w:rsidP="009B1FA3">
      <w:pPr>
        <w:pStyle w:val="ConsPlusNormal"/>
        <w:ind w:left="5280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014395">
      <w:pPr>
        <w:pStyle w:val="ConsPlusTitle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  <w:bookmarkStart w:id="1" w:name="P38"/>
      <w:bookmarkEnd w:id="1"/>
      <w:r w:rsidRPr="000143D0">
        <w:rPr>
          <w:rFonts w:ascii="Liberation Serif" w:hAnsi="Liberation Serif"/>
          <w:sz w:val="28"/>
          <w:szCs w:val="28"/>
        </w:rPr>
        <w:t xml:space="preserve">Положение об оплате труда работников </w:t>
      </w:r>
      <w:r w:rsidR="008B6097" w:rsidRPr="000143D0">
        <w:rPr>
          <w:rFonts w:ascii="Liberation Serif" w:eastAsia="Calibri" w:hAnsi="Liberation Serif"/>
          <w:sz w:val="28"/>
          <w:szCs w:val="22"/>
          <w:lang w:eastAsia="en-US"/>
        </w:rPr>
        <w:t>муниципального казенного учреждения «Центр защиты населения Каменского городского округа»</w:t>
      </w:r>
    </w:p>
    <w:p w:rsidR="009B1FA3" w:rsidRPr="000143D0" w:rsidRDefault="009B1FA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Cs w:val="28"/>
        </w:rPr>
      </w:pPr>
    </w:p>
    <w:p w:rsidR="0044074E" w:rsidRPr="000143D0" w:rsidRDefault="0044074E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Cs w:val="28"/>
        </w:rPr>
      </w:pPr>
    </w:p>
    <w:p w:rsidR="009B1FA3" w:rsidRPr="000143D0" w:rsidRDefault="009B1FA3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Глава 1. ОБЩИЕ ПОЛОЖЕНИЯ</w:t>
      </w:r>
    </w:p>
    <w:p w:rsidR="00874DA6" w:rsidRPr="000143D0" w:rsidRDefault="00874DA6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Cs w:val="28"/>
        </w:rPr>
      </w:pPr>
    </w:p>
    <w:p w:rsidR="0067637D" w:rsidRPr="000143D0" w:rsidRDefault="009B1FA3" w:rsidP="0067637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1.1. </w:t>
      </w:r>
      <w:proofErr w:type="gramStart"/>
      <w:r w:rsidR="0067637D" w:rsidRPr="000143D0">
        <w:rPr>
          <w:rFonts w:ascii="Liberation Serif" w:hAnsi="Liberation Serif"/>
          <w:sz w:val="28"/>
          <w:szCs w:val="28"/>
        </w:rPr>
        <w:t xml:space="preserve">Настоящее </w:t>
      </w:r>
      <w:r w:rsidR="0067637D">
        <w:rPr>
          <w:rFonts w:ascii="Liberation Serif" w:hAnsi="Liberation Serif"/>
          <w:sz w:val="28"/>
          <w:szCs w:val="28"/>
        </w:rPr>
        <w:t>П</w:t>
      </w:r>
      <w:r w:rsidR="0067637D" w:rsidRPr="000143D0">
        <w:rPr>
          <w:rFonts w:ascii="Liberation Serif" w:hAnsi="Liberation Serif"/>
          <w:sz w:val="28"/>
          <w:szCs w:val="28"/>
        </w:rPr>
        <w:t xml:space="preserve">оложение об оплате труда </w:t>
      </w:r>
      <w:r w:rsidR="0067637D">
        <w:rPr>
          <w:rFonts w:ascii="Liberation Serif" w:hAnsi="Liberation Serif"/>
          <w:sz w:val="28"/>
          <w:szCs w:val="28"/>
        </w:rPr>
        <w:t>(</w:t>
      </w:r>
      <w:r w:rsidR="0067637D" w:rsidRPr="000143D0">
        <w:rPr>
          <w:rFonts w:ascii="Liberation Serif" w:hAnsi="Liberation Serif"/>
          <w:sz w:val="28"/>
          <w:szCs w:val="28"/>
        </w:rPr>
        <w:t xml:space="preserve">далее </w:t>
      </w:r>
      <w:r w:rsidR="0067637D">
        <w:rPr>
          <w:rFonts w:ascii="Liberation Serif" w:hAnsi="Liberation Serif"/>
          <w:sz w:val="28"/>
          <w:szCs w:val="28"/>
        </w:rPr>
        <w:t>–</w:t>
      </w:r>
      <w:r w:rsidR="0067637D" w:rsidRPr="000143D0">
        <w:rPr>
          <w:rFonts w:ascii="Liberation Serif" w:hAnsi="Liberation Serif"/>
          <w:sz w:val="28"/>
          <w:szCs w:val="28"/>
        </w:rPr>
        <w:t xml:space="preserve"> Положение</w:t>
      </w:r>
      <w:r w:rsidR="0067637D">
        <w:rPr>
          <w:rFonts w:ascii="Liberation Serif" w:hAnsi="Liberation Serif"/>
          <w:sz w:val="28"/>
          <w:szCs w:val="28"/>
        </w:rPr>
        <w:t>)</w:t>
      </w:r>
      <w:r w:rsidR="0067637D" w:rsidRPr="000143D0">
        <w:rPr>
          <w:rFonts w:ascii="Liberation Serif" w:hAnsi="Liberation Serif"/>
          <w:sz w:val="28"/>
          <w:szCs w:val="28"/>
        </w:rPr>
        <w:t xml:space="preserve"> работников </w:t>
      </w:r>
      <w:r w:rsidR="0067637D" w:rsidRPr="000143D0">
        <w:rPr>
          <w:rFonts w:ascii="Liberation Serif" w:eastAsia="Calibri" w:hAnsi="Liberation Serif"/>
          <w:sz w:val="28"/>
          <w:szCs w:val="22"/>
          <w:lang w:eastAsia="en-US"/>
        </w:rPr>
        <w:t>муниципального казенного уч</w:t>
      </w:r>
      <w:r w:rsidR="0067637D">
        <w:rPr>
          <w:rFonts w:ascii="Liberation Serif" w:eastAsia="Calibri" w:hAnsi="Liberation Serif"/>
          <w:sz w:val="28"/>
          <w:szCs w:val="22"/>
          <w:lang w:eastAsia="en-US"/>
        </w:rPr>
        <w:t>реждения «Центр защиты населения</w:t>
      </w:r>
      <w:r w:rsidR="0067637D" w:rsidRPr="000143D0">
        <w:rPr>
          <w:rFonts w:ascii="Liberation Serif" w:eastAsia="Calibri" w:hAnsi="Liberation Serif"/>
          <w:sz w:val="28"/>
          <w:szCs w:val="22"/>
          <w:lang w:eastAsia="en-US"/>
        </w:rPr>
        <w:t xml:space="preserve"> Каменского городского округа»</w:t>
      </w:r>
      <w:r w:rsidR="0067637D">
        <w:rPr>
          <w:rFonts w:ascii="Liberation Serif" w:eastAsia="Calibri" w:hAnsi="Liberation Serif"/>
          <w:sz w:val="28"/>
          <w:szCs w:val="22"/>
          <w:lang w:eastAsia="en-US"/>
        </w:rPr>
        <w:t xml:space="preserve"> (далее – Учреждение)</w:t>
      </w:r>
      <w:r w:rsidR="0067637D" w:rsidRPr="000143D0">
        <w:rPr>
          <w:rFonts w:ascii="Liberation Serif" w:hAnsi="Liberation Serif"/>
          <w:sz w:val="28"/>
          <w:szCs w:val="28"/>
        </w:rPr>
        <w:t xml:space="preserve"> </w:t>
      </w:r>
      <w:r w:rsidR="0067637D">
        <w:rPr>
          <w:rFonts w:ascii="Liberation Serif" w:hAnsi="Liberation Serif"/>
          <w:sz w:val="28"/>
          <w:szCs w:val="28"/>
        </w:rPr>
        <w:t xml:space="preserve">разработано в соответствии с Трудовым Кодексом Российской Федерации </w:t>
      </w:r>
      <w:r w:rsidR="0067637D" w:rsidRPr="000143D0">
        <w:rPr>
          <w:rFonts w:ascii="Liberation Serif" w:hAnsi="Liberation Serif"/>
          <w:sz w:val="28"/>
          <w:szCs w:val="28"/>
        </w:rPr>
        <w:t xml:space="preserve">Решением Думы от 21.09.2017 № </w:t>
      </w:r>
      <w:r w:rsidR="0067637D" w:rsidRPr="000143D0">
        <w:rPr>
          <w:rFonts w:ascii="Liberation Serif" w:hAnsi="Liberation Serif"/>
          <w:color w:val="C00000"/>
          <w:sz w:val="28"/>
          <w:szCs w:val="28"/>
        </w:rPr>
        <w:t>141</w:t>
      </w:r>
      <w:r w:rsidR="0067637D" w:rsidRPr="000143D0">
        <w:rPr>
          <w:rFonts w:ascii="Liberation Serif" w:hAnsi="Liberation Serif"/>
          <w:sz w:val="28"/>
          <w:szCs w:val="28"/>
        </w:rPr>
        <w:t xml:space="preserve"> «</w:t>
      </w:r>
      <w:r w:rsidR="0067637D" w:rsidRPr="000143D0">
        <w:rPr>
          <w:rFonts w:ascii="Liberation Serif" w:hAnsi="Liberation Serif"/>
          <w:bCs/>
          <w:sz w:val="28"/>
          <w:szCs w:val="28"/>
        </w:rPr>
        <w:t xml:space="preserve">Об оплате труда работников муниципальных </w:t>
      </w:r>
      <w:r w:rsidR="0067637D" w:rsidRPr="000143D0">
        <w:rPr>
          <w:rFonts w:ascii="Liberation Serif" w:hAnsi="Liberation Serif"/>
          <w:sz w:val="28"/>
          <w:szCs w:val="28"/>
          <w:lang w:eastAsia="en-US"/>
        </w:rPr>
        <w:t xml:space="preserve">казенных, бюджетных и автономных </w:t>
      </w:r>
      <w:r w:rsidR="0067637D" w:rsidRPr="000143D0">
        <w:rPr>
          <w:rFonts w:ascii="Liberation Serif" w:hAnsi="Liberation Serif"/>
          <w:bCs/>
          <w:sz w:val="28"/>
          <w:szCs w:val="28"/>
        </w:rPr>
        <w:t>учреждений Каменского городского округа»</w:t>
      </w:r>
      <w:r w:rsidR="0067637D" w:rsidRPr="000143D0">
        <w:rPr>
          <w:rFonts w:ascii="Liberation Serif" w:hAnsi="Liberation Serif"/>
          <w:sz w:val="28"/>
          <w:szCs w:val="28"/>
        </w:rPr>
        <w:t xml:space="preserve">, Постановлением Главы Каменского городского округа от 16.10.2017 № </w:t>
      </w:r>
      <w:r w:rsidR="0067637D" w:rsidRPr="000143D0">
        <w:rPr>
          <w:rFonts w:ascii="Liberation Serif" w:hAnsi="Liberation Serif"/>
          <w:color w:val="C00000"/>
          <w:sz w:val="28"/>
          <w:szCs w:val="28"/>
        </w:rPr>
        <w:t>1411</w:t>
      </w:r>
      <w:r w:rsidR="0067637D" w:rsidRPr="000143D0">
        <w:rPr>
          <w:rFonts w:ascii="Liberation Serif" w:hAnsi="Liberation Serif"/>
          <w:sz w:val="28"/>
          <w:szCs w:val="28"/>
        </w:rPr>
        <w:t xml:space="preserve"> «Об установлении системы оплаты труда работников муниципальных</w:t>
      </w:r>
      <w:proofErr w:type="gramEnd"/>
      <w:r w:rsidR="0067637D" w:rsidRPr="000143D0">
        <w:rPr>
          <w:rFonts w:ascii="Liberation Serif" w:hAnsi="Liberation Serif"/>
          <w:sz w:val="28"/>
          <w:szCs w:val="28"/>
        </w:rPr>
        <w:t xml:space="preserve"> казенных, бюджетных и автономных учреждений Каменского городского округа»</w:t>
      </w:r>
      <w:r w:rsidR="0067637D">
        <w:rPr>
          <w:rFonts w:ascii="Liberation Serif" w:hAnsi="Liberation Serif"/>
          <w:sz w:val="28"/>
          <w:szCs w:val="28"/>
        </w:rPr>
        <w:t>,</w:t>
      </w:r>
      <w:r w:rsidR="0067637D" w:rsidRPr="000143D0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</w:p>
    <w:p w:rsidR="009B1FA3" w:rsidRDefault="009B1FA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1.2. </w:t>
      </w:r>
      <w:r w:rsidR="00BB3A6B">
        <w:rPr>
          <w:rFonts w:ascii="Liberation Serif" w:hAnsi="Liberation Serif"/>
          <w:sz w:val="28"/>
          <w:szCs w:val="28"/>
        </w:rPr>
        <w:t>Положение включает в себя:</w:t>
      </w:r>
    </w:p>
    <w:p w:rsidR="00BB3A6B" w:rsidRDefault="00BB3A6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1.2.1. Порядок и условия оплаты труда работников Учреждения.</w:t>
      </w:r>
    </w:p>
    <w:p w:rsidR="00BB3A6B" w:rsidRDefault="00BB3A6B" w:rsidP="00014395">
      <w:pPr>
        <w:pStyle w:val="ConsPlusNormal"/>
        <w:ind w:firstLine="53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1.2.2. Условия осуществления и размеры компенсационного характера, и </w:t>
      </w:r>
      <w:r w:rsidRPr="00BB3A6B">
        <w:rPr>
          <w:color w:val="000000" w:themeColor="text1"/>
          <w:sz w:val="28"/>
          <w:szCs w:val="28"/>
        </w:rPr>
        <w:t xml:space="preserve">порядок установления этих выплат в соответствии с </w:t>
      </w:r>
      <w:r w:rsidR="001F47D9">
        <w:rPr>
          <w:color w:val="000000" w:themeColor="text1"/>
          <w:sz w:val="28"/>
          <w:szCs w:val="28"/>
          <w:shd w:val="clear" w:color="auto" w:fill="FFFFFF"/>
        </w:rPr>
        <w:t xml:space="preserve">Приказом </w:t>
      </w:r>
      <w:proofErr w:type="spellStart"/>
      <w:r w:rsidR="001F47D9">
        <w:rPr>
          <w:color w:val="000000" w:themeColor="text1"/>
          <w:sz w:val="28"/>
          <w:szCs w:val="28"/>
          <w:shd w:val="clear" w:color="auto" w:fill="FFFFFF"/>
        </w:rPr>
        <w:t>Минздравсоцразвития</w:t>
      </w:r>
      <w:proofErr w:type="spellEnd"/>
      <w:r w:rsidR="001F47D9">
        <w:rPr>
          <w:color w:val="000000" w:themeColor="text1"/>
          <w:sz w:val="28"/>
          <w:szCs w:val="28"/>
          <w:shd w:val="clear" w:color="auto" w:fill="FFFFFF"/>
        </w:rPr>
        <w:t xml:space="preserve"> России</w:t>
      </w:r>
      <w:r w:rsidRPr="00BB3A6B">
        <w:rPr>
          <w:color w:val="000000" w:themeColor="text1"/>
          <w:sz w:val="28"/>
          <w:szCs w:val="28"/>
          <w:shd w:val="clear" w:color="auto" w:fill="FFFFFF"/>
        </w:rPr>
        <w:t xml:space="preserve"> от 29.12.2007г. N 822 «Об 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</w:t>
      </w:r>
      <w:r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BB3A6B" w:rsidRDefault="00BB3A6B" w:rsidP="00014395">
      <w:pPr>
        <w:pStyle w:val="ConsPlusNormal"/>
        <w:ind w:firstLine="539"/>
        <w:contextualSpacing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1.2.3. Условия осуществления и размеры выплат стимулирующего характера, за счет бюджетных источников финансирования, критерии их установления в соответствии с Приказом </w:t>
      </w:r>
      <w:proofErr w:type="spellStart"/>
      <w:r w:rsidRPr="00BB3A6B">
        <w:rPr>
          <w:sz w:val="28"/>
        </w:rPr>
        <w:t>Минз</w:t>
      </w:r>
      <w:r w:rsidR="00F16597">
        <w:rPr>
          <w:sz w:val="28"/>
        </w:rPr>
        <w:t>д</w:t>
      </w:r>
      <w:r w:rsidRPr="00BB3A6B">
        <w:rPr>
          <w:sz w:val="28"/>
        </w:rPr>
        <w:t>равсоцразвития</w:t>
      </w:r>
      <w:proofErr w:type="spellEnd"/>
      <w:r w:rsidRPr="00BB3A6B">
        <w:rPr>
          <w:sz w:val="28"/>
        </w:rPr>
        <w:t xml:space="preserve"> </w:t>
      </w:r>
      <w:r w:rsidR="001F47D9">
        <w:rPr>
          <w:sz w:val="28"/>
        </w:rPr>
        <w:t>России</w:t>
      </w:r>
      <w:r w:rsidR="007A2CF5">
        <w:rPr>
          <w:sz w:val="28"/>
        </w:rPr>
        <w:t xml:space="preserve"> от 29.12.</w:t>
      </w:r>
      <w:r w:rsidRPr="00BB3A6B">
        <w:rPr>
          <w:sz w:val="28"/>
        </w:rPr>
        <w:t>2007г.</w:t>
      </w:r>
      <w:r w:rsidR="007A2CF5">
        <w:rPr>
          <w:sz w:val="28"/>
        </w:rPr>
        <w:t xml:space="preserve"> </w:t>
      </w:r>
      <w:r w:rsidRPr="00BB3A6B">
        <w:rPr>
          <w:sz w:val="28"/>
        </w:rPr>
        <w:t xml:space="preserve">N 818 </w:t>
      </w:r>
      <w:r w:rsidR="007A2CF5">
        <w:rPr>
          <w:sz w:val="28"/>
        </w:rPr>
        <w:t>«</w:t>
      </w:r>
      <w:r w:rsidRPr="00BB3A6B">
        <w:rPr>
          <w:sz w:val="28"/>
        </w:rPr>
        <w:t xml:space="preserve">Об утверждении Перечня видов выплат стимулирующего характера в федеральных бюджетных, автономных, казенных учреждениях и разъяснения </w:t>
      </w:r>
      <w:r w:rsidRPr="007A2CF5">
        <w:rPr>
          <w:sz w:val="28"/>
          <w:szCs w:val="28"/>
        </w:rPr>
        <w:t>о порядке установления выплат стимулирующего характера в этих учреждениях</w:t>
      </w:r>
      <w:r w:rsidRPr="007A2CF5">
        <w:rPr>
          <w:bCs/>
          <w:color w:val="000000"/>
          <w:sz w:val="28"/>
          <w:szCs w:val="28"/>
        </w:rPr>
        <w:t>».</w:t>
      </w:r>
    </w:p>
    <w:p w:rsidR="009B1FA3" w:rsidRPr="000143D0" w:rsidRDefault="009B1FA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1.3. Фонд оплаты труда формируется </w:t>
      </w:r>
      <w:r w:rsidR="002E4BDB" w:rsidRPr="000143D0">
        <w:rPr>
          <w:rFonts w:ascii="Liberation Serif" w:hAnsi="Liberation Serif"/>
          <w:sz w:val="28"/>
          <w:szCs w:val="28"/>
        </w:rPr>
        <w:t>в пределах</w:t>
      </w:r>
      <w:r w:rsidRPr="000143D0">
        <w:rPr>
          <w:rFonts w:ascii="Liberation Serif" w:hAnsi="Liberation Serif"/>
          <w:sz w:val="28"/>
          <w:szCs w:val="28"/>
        </w:rPr>
        <w:t xml:space="preserve"> лимитов бюджетных обязательств, предусмотренных на оплату труда работник</w:t>
      </w:r>
      <w:r w:rsidR="00A25C39" w:rsidRPr="000143D0">
        <w:rPr>
          <w:rFonts w:ascii="Liberation Serif" w:hAnsi="Liberation Serif"/>
          <w:sz w:val="28"/>
          <w:szCs w:val="28"/>
        </w:rPr>
        <w:t>ам</w:t>
      </w:r>
      <w:r w:rsidRPr="000143D0">
        <w:rPr>
          <w:rFonts w:ascii="Liberation Serif" w:hAnsi="Liberation Serif"/>
          <w:sz w:val="28"/>
          <w:szCs w:val="28"/>
        </w:rPr>
        <w:t xml:space="preserve"> </w:t>
      </w:r>
      <w:r w:rsidR="00653CD2">
        <w:rPr>
          <w:rFonts w:ascii="Liberation Serif" w:hAnsi="Liberation Serif"/>
          <w:sz w:val="28"/>
          <w:szCs w:val="28"/>
        </w:rPr>
        <w:t>Учреждения</w:t>
      </w:r>
      <w:r w:rsidRPr="000143D0">
        <w:rPr>
          <w:rFonts w:ascii="Liberation Serif" w:hAnsi="Liberation Serif"/>
          <w:sz w:val="28"/>
          <w:szCs w:val="28"/>
        </w:rPr>
        <w:t>.</w:t>
      </w:r>
    </w:p>
    <w:p w:rsidR="00A25C39" w:rsidRPr="000143D0" w:rsidRDefault="00987227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lastRenderedPageBreak/>
        <w:t>1.4</w:t>
      </w:r>
      <w:r w:rsidR="00653CD2">
        <w:rPr>
          <w:rFonts w:ascii="Liberation Serif" w:hAnsi="Liberation Serif"/>
          <w:sz w:val="28"/>
          <w:szCs w:val="28"/>
          <w:lang w:eastAsia="en-US"/>
        </w:rPr>
        <w:t>.</w:t>
      </w:r>
      <w:r w:rsidR="00A25C39" w:rsidRPr="000143D0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E006BF" w:rsidRPr="000143D0">
        <w:rPr>
          <w:rFonts w:ascii="Liberation Serif" w:hAnsi="Liberation Serif"/>
          <w:sz w:val="28"/>
          <w:szCs w:val="28"/>
          <w:lang w:eastAsia="en-US"/>
        </w:rPr>
        <w:t>П</w:t>
      </w:r>
      <w:r w:rsidR="007B000D" w:rsidRPr="000143D0">
        <w:rPr>
          <w:rFonts w:ascii="Liberation Serif" w:hAnsi="Liberation Serif"/>
          <w:sz w:val="28"/>
          <w:szCs w:val="28"/>
          <w:lang w:eastAsia="en-US"/>
        </w:rPr>
        <w:t xml:space="preserve">еречень должностей, относимых к </w:t>
      </w:r>
      <w:proofErr w:type="gramStart"/>
      <w:r w:rsidR="007B000D" w:rsidRPr="000143D0">
        <w:rPr>
          <w:rFonts w:ascii="Liberation Serif" w:hAnsi="Liberation Serif"/>
          <w:sz w:val="28"/>
          <w:szCs w:val="28"/>
          <w:lang w:eastAsia="en-US"/>
        </w:rPr>
        <w:t>административно-управленческому</w:t>
      </w:r>
      <w:proofErr w:type="gramEnd"/>
      <w:r w:rsidR="00E56E37" w:rsidRPr="000143D0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F92EA3" w:rsidRPr="000143D0">
        <w:rPr>
          <w:rFonts w:ascii="Liberation Serif" w:hAnsi="Liberation Serif"/>
          <w:sz w:val="28"/>
          <w:szCs w:val="28"/>
          <w:lang w:eastAsia="en-US"/>
        </w:rPr>
        <w:t xml:space="preserve">определен </w:t>
      </w:r>
      <w:r w:rsidR="00F92EA3" w:rsidRPr="000143D0">
        <w:rPr>
          <w:rFonts w:ascii="Liberation Serif" w:hAnsi="Liberation Serif"/>
          <w:sz w:val="28"/>
          <w:szCs w:val="28"/>
        </w:rPr>
        <w:t xml:space="preserve">в </w:t>
      </w:r>
      <w:r w:rsidR="00F92EA3" w:rsidRPr="000143D0">
        <w:rPr>
          <w:rFonts w:ascii="Liberation Serif" w:hAnsi="Liberation Serif"/>
          <w:sz w:val="28"/>
          <w:szCs w:val="28"/>
          <w:lang w:eastAsia="en-US"/>
        </w:rPr>
        <w:t>прил</w:t>
      </w:r>
      <w:r w:rsidR="00BA7BF3" w:rsidRPr="000143D0">
        <w:rPr>
          <w:rFonts w:ascii="Liberation Serif" w:hAnsi="Liberation Serif"/>
          <w:sz w:val="28"/>
          <w:szCs w:val="28"/>
          <w:lang w:eastAsia="en-US"/>
        </w:rPr>
        <w:t xml:space="preserve">ожении № </w:t>
      </w:r>
      <w:r w:rsidR="00653CD2">
        <w:rPr>
          <w:rFonts w:ascii="Liberation Serif" w:hAnsi="Liberation Serif"/>
          <w:sz w:val="28"/>
          <w:szCs w:val="28"/>
          <w:lang w:eastAsia="en-US"/>
        </w:rPr>
        <w:t>1</w:t>
      </w:r>
      <w:r w:rsidR="00BA7BF3" w:rsidRPr="000143D0">
        <w:rPr>
          <w:rFonts w:ascii="Liberation Serif" w:hAnsi="Liberation Serif"/>
          <w:sz w:val="28"/>
          <w:szCs w:val="28"/>
          <w:lang w:eastAsia="en-US"/>
        </w:rPr>
        <w:t xml:space="preserve"> настоящего Положения.</w:t>
      </w:r>
    </w:p>
    <w:p w:rsidR="00341F95" w:rsidRPr="00F60E8B" w:rsidRDefault="00F92EA3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40"/>
          <w:szCs w:val="28"/>
        </w:rPr>
      </w:pPr>
      <w:r w:rsidRPr="000143D0">
        <w:rPr>
          <w:rFonts w:ascii="Liberation Serif" w:hAnsi="Liberation Serif"/>
          <w:sz w:val="28"/>
          <w:szCs w:val="28"/>
          <w:lang w:eastAsia="en-US"/>
        </w:rPr>
        <w:t>1.</w:t>
      </w:r>
      <w:r w:rsidR="00653CD2">
        <w:rPr>
          <w:rFonts w:ascii="Liberation Serif" w:hAnsi="Liberation Serif"/>
          <w:sz w:val="28"/>
          <w:szCs w:val="28"/>
          <w:lang w:eastAsia="en-US"/>
        </w:rPr>
        <w:t>5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. Штатное расписание утверждается руководителем </w:t>
      </w:r>
      <w:r w:rsidR="002C2A40">
        <w:rPr>
          <w:rFonts w:ascii="Liberation Serif" w:hAnsi="Liberation Serif"/>
          <w:sz w:val="28"/>
          <w:szCs w:val="28"/>
          <w:lang w:eastAsia="en-US"/>
        </w:rPr>
        <w:t>У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чреждения </w:t>
      </w:r>
      <w:r w:rsidR="00800AC4" w:rsidRPr="000143D0">
        <w:rPr>
          <w:rFonts w:ascii="Liberation Serif" w:hAnsi="Liberation Serif"/>
          <w:sz w:val="28"/>
          <w:szCs w:val="28"/>
        </w:rPr>
        <w:t>по согласованию с Главой Каменского городского округа</w:t>
      </w:r>
      <w:r w:rsidR="00800AC4" w:rsidRPr="000143D0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и включает в себя все должности </w:t>
      </w:r>
      <w:r w:rsidR="00E006BF" w:rsidRPr="000143D0">
        <w:rPr>
          <w:rFonts w:ascii="Liberation Serif" w:hAnsi="Liberation Serif"/>
          <w:sz w:val="28"/>
          <w:szCs w:val="28"/>
          <w:lang w:eastAsia="en-US"/>
        </w:rPr>
        <w:t>работников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653CD2">
        <w:rPr>
          <w:rFonts w:ascii="Liberation Serif" w:hAnsi="Liberation Serif"/>
          <w:sz w:val="28"/>
          <w:szCs w:val="28"/>
        </w:rPr>
        <w:t>Учреждения</w:t>
      </w:r>
      <w:r w:rsidRPr="000143D0">
        <w:rPr>
          <w:rFonts w:ascii="Liberation Serif" w:hAnsi="Liberation Serif"/>
          <w:sz w:val="28"/>
          <w:szCs w:val="28"/>
          <w:lang w:eastAsia="en-US"/>
        </w:rPr>
        <w:t>.</w:t>
      </w:r>
      <w:r w:rsidR="00341F95" w:rsidRPr="000143D0">
        <w:rPr>
          <w:rFonts w:ascii="Liberation Serif" w:hAnsi="Liberation Serif"/>
          <w:sz w:val="28"/>
          <w:szCs w:val="28"/>
        </w:rPr>
        <w:t xml:space="preserve"> </w:t>
      </w:r>
      <w:r w:rsidR="000D5DFC" w:rsidRPr="00F60E8B">
        <w:rPr>
          <w:rFonts w:ascii="Liberation Serif" w:hAnsi="Liberation Serif" w:cs="Arial"/>
          <w:sz w:val="28"/>
          <w:szCs w:val="21"/>
          <w:shd w:val="clear" w:color="auto" w:fill="FFFFFF"/>
        </w:rPr>
        <w:t>При составлении штатного расписания, а также при изм</w:t>
      </w:r>
      <w:r w:rsidR="00815C93">
        <w:rPr>
          <w:rFonts w:ascii="Liberation Serif" w:hAnsi="Liberation Serif" w:cs="Arial"/>
          <w:sz w:val="28"/>
          <w:szCs w:val="21"/>
          <w:shd w:val="clear" w:color="auto" w:fill="FFFFFF"/>
        </w:rPr>
        <w:t>енении</w:t>
      </w:r>
      <w:r w:rsidR="000D5DFC" w:rsidRPr="00F60E8B">
        <w:rPr>
          <w:rFonts w:ascii="Liberation Serif" w:hAnsi="Liberation Serif" w:cs="Arial"/>
          <w:sz w:val="28"/>
          <w:szCs w:val="21"/>
          <w:shd w:val="clear" w:color="auto" w:fill="FFFFFF"/>
        </w:rPr>
        <w:t xml:space="preserve"> наименования должности работника руководитель Учреждения </w:t>
      </w:r>
      <w:r w:rsidR="00542DE1" w:rsidRPr="00F60E8B">
        <w:rPr>
          <w:rFonts w:ascii="Liberation Serif" w:hAnsi="Liberation Serif" w:cs="Arial"/>
          <w:sz w:val="28"/>
          <w:szCs w:val="21"/>
          <w:shd w:val="clear" w:color="auto" w:fill="FFFFFF"/>
        </w:rPr>
        <w:t>руководствуется</w:t>
      </w:r>
      <w:r w:rsidR="000D5DFC" w:rsidRPr="00F60E8B">
        <w:rPr>
          <w:rFonts w:ascii="Liberation Serif" w:hAnsi="Liberation Serif" w:cs="Arial"/>
          <w:sz w:val="28"/>
          <w:szCs w:val="21"/>
          <w:shd w:val="clear" w:color="auto" w:fill="FFFFFF"/>
        </w:rPr>
        <w:t xml:space="preserve"> как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и служащих, так и профессиональными стандартами, утверждёнными приказами </w:t>
      </w:r>
      <w:r w:rsidR="00616D3F" w:rsidRPr="00F60E8B">
        <w:rPr>
          <w:rFonts w:ascii="Liberation Serif" w:hAnsi="Liberation Serif" w:cs="Arial"/>
          <w:bCs/>
          <w:sz w:val="28"/>
          <w:szCs w:val="18"/>
          <w:shd w:val="clear" w:color="auto" w:fill="FFFFFF"/>
        </w:rPr>
        <w:t>Министерства труда и социально</w:t>
      </w:r>
      <w:r w:rsidR="001F47D9">
        <w:rPr>
          <w:rFonts w:ascii="Liberation Serif" w:hAnsi="Liberation Serif" w:cs="Arial"/>
          <w:bCs/>
          <w:sz w:val="28"/>
          <w:szCs w:val="18"/>
          <w:shd w:val="clear" w:color="auto" w:fill="FFFFFF"/>
        </w:rPr>
        <w:t>й защиты России</w:t>
      </w:r>
      <w:r w:rsidR="000D5DFC" w:rsidRPr="00F60E8B">
        <w:rPr>
          <w:rFonts w:ascii="Liberation Serif" w:hAnsi="Liberation Serif" w:cs="Arial"/>
          <w:sz w:val="28"/>
          <w:szCs w:val="21"/>
          <w:shd w:val="clear" w:color="auto" w:fill="FFFFFF"/>
        </w:rPr>
        <w:t>.</w:t>
      </w:r>
    </w:p>
    <w:p w:rsidR="00341F95" w:rsidRPr="000143D0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</w:t>
      </w:r>
      <w:r w:rsidR="00653CD2">
        <w:rPr>
          <w:rFonts w:ascii="Liberation Serif" w:hAnsi="Liberation Serif"/>
          <w:sz w:val="28"/>
          <w:szCs w:val="28"/>
        </w:rPr>
        <w:t>.6. Оплата труда работников</w:t>
      </w:r>
      <w:r w:rsidR="00282C95" w:rsidRPr="000143D0">
        <w:rPr>
          <w:rFonts w:ascii="Liberation Serif" w:hAnsi="Liberation Serif"/>
          <w:sz w:val="28"/>
          <w:szCs w:val="28"/>
        </w:rPr>
        <w:t xml:space="preserve"> </w:t>
      </w:r>
      <w:r w:rsidR="00653CD2">
        <w:rPr>
          <w:rFonts w:ascii="Liberation Serif" w:hAnsi="Liberation Serif"/>
          <w:sz w:val="28"/>
          <w:szCs w:val="28"/>
        </w:rPr>
        <w:t>Учреждения</w:t>
      </w:r>
      <w:r w:rsidR="00653CD2" w:rsidRPr="000143D0">
        <w:rPr>
          <w:rFonts w:ascii="Liberation Serif" w:hAnsi="Liberation Serif"/>
          <w:sz w:val="28"/>
          <w:szCs w:val="28"/>
        </w:rPr>
        <w:t xml:space="preserve"> </w:t>
      </w:r>
      <w:r w:rsidR="00282C95" w:rsidRPr="000143D0">
        <w:rPr>
          <w:rFonts w:ascii="Liberation Serif" w:hAnsi="Liberation Serif"/>
          <w:sz w:val="28"/>
          <w:szCs w:val="28"/>
        </w:rPr>
        <w:t>состоит</w:t>
      </w:r>
      <w:r w:rsidRPr="000143D0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0143D0">
        <w:rPr>
          <w:rFonts w:ascii="Liberation Serif" w:hAnsi="Liberation Serif"/>
          <w:sz w:val="28"/>
          <w:szCs w:val="28"/>
        </w:rPr>
        <w:t>из</w:t>
      </w:r>
      <w:proofErr w:type="gramEnd"/>
      <w:r w:rsidRPr="000143D0">
        <w:rPr>
          <w:rFonts w:ascii="Liberation Serif" w:hAnsi="Liberation Serif"/>
          <w:sz w:val="28"/>
          <w:szCs w:val="28"/>
        </w:rPr>
        <w:t>:</w:t>
      </w:r>
    </w:p>
    <w:p w:rsidR="00341F95" w:rsidRPr="000143D0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1) должностного оклада в соответствии с занимаемой должностью;</w:t>
      </w:r>
    </w:p>
    <w:p w:rsidR="00341F95" w:rsidRPr="000143D0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2) выплат компенсационного характера;</w:t>
      </w:r>
    </w:p>
    <w:p w:rsidR="00BC027A" w:rsidRDefault="00341F95" w:rsidP="00BC027A">
      <w:pPr>
        <w:pStyle w:val="ConsPlusNormal"/>
        <w:ind w:firstLine="539"/>
        <w:contextualSpacing/>
        <w:jc w:val="both"/>
        <w:rPr>
          <w:rFonts w:ascii="Liberation Serif" w:hAnsi="Liberation Serif" w:cs="Arial"/>
          <w:color w:val="0000F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3) выплат стимулирующего характера.</w:t>
      </w:r>
      <w:r w:rsidR="00BC027A" w:rsidRPr="00BC027A">
        <w:rPr>
          <w:rFonts w:ascii="Liberation Serif" w:hAnsi="Liberation Serif" w:cs="Arial"/>
          <w:color w:val="0000FF"/>
          <w:sz w:val="28"/>
          <w:szCs w:val="28"/>
        </w:rPr>
        <w:t xml:space="preserve"> </w:t>
      </w:r>
    </w:p>
    <w:p w:rsidR="00BC027A" w:rsidRPr="00F60E8B" w:rsidRDefault="00BC027A" w:rsidP="00BC027A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F60E8B">
        <w:rPr>
          <w:rFonts w:ascii="Liberation Serif" w:hAnsi="Liberation Serif" w:cs="Arial"/>
          <w:sz w:val="28"/>
          <w:szCs w:val="28"/>
        </w:rPr>
        <w:t xml:space="preserve">1.7. Стоимость одного часа работы сотрудников, </w:t>
      </w:r>
      <w:r w:rsidR="00AA2DE3" w:rsidRPr="00F60E8B">
        <w:rPr>
          <w:rFonts w:ascii="Liberation Serif" w:hAnsi="Liberation Serif" w:cs="Arial"/>
          <w:sz w:val="28"/>
          <w:szCs w:val="28"/>
        </w:rPr>
        <w:t>работающих по сменному графику</w:t>
      </w:r>
      <w:r w:rsidRPr="00F60E8B">
        <w:rPr>
          <w:rFonts w:ascii="Liberation Serif" w:hAnsi="Liberation Serif" w:cs="Arial"/>
          <w:sz w:val="28"/>
          <w:szCs w:val="28"/>
        </w:rPr>
        <w:t xml:space="preserve"> с суммированным учетом рабочего времени </w:t>
      </w:r>
      <w:r w:rsidRPr="00F60E8B">
        <w:rPr>
          <w:rFonts w:ascii="Liberation Serif" w:hAnsi="Liberation Serif"/>
          <w:sz w:val="28"/>
          <w:szCs w:val="28"/>
        </w:rPr>
        <w:t>рассчитывается из оклада (должностного оклада) за час работы путем деления оклада (должностного оклада) на среднемесячное количество рабочих часов в соответствующем календарном году (</w:t>
      </w:r>
      <w:r w:rsidRPr="00F60E8B">
        <w:rPr>
          <w:rFonts w:ascii="Liberation Serif" w:hAnsi="Liberation Serif" w:cs="Arial"/>
          <w:sz w:val="28"/>
          <w:szCs w:val="28"/>
        </w:rPr>
        <w:t>по производственному календарю</w:t>
      </w:r>
      <w:r w:rsidRPr="00F60E8B">
        <w:rPr>
          <w:rFonts w:ascii="Liberation Serif" w:hAnsi="Liberation Serif" w:cs="Arial"/>
          <w:spacing w:val="2"/>
          <w:sz w:val="28"/>
          <w:szCs w:val="28"/>
          <w:shd w:val="clear" w:color="auto" w:fill="FFFFFF"/>
        </w:rPr>
        <w:t xml:space="preserve"> при норме рабочего времени 40-часовой недели</w:t>
      </w:r>
      <w:r w:rsidRPr="00F60E8B">
        <w:rPr>
          <w:rFonts w:ascii="Liberation Serif" w:hAnsi="Liberation Serif" w:cs="Arial"/>
          <w:sz w:val="28"/>
          <w:szCs w:val="28"/>
        </w:rPr>
        <w:t>)</w:t>
      </w:r>
      <w:r w:rsidRPr="00F60E8B">
        <w:rPr>
          <w:rFonts w:ascii="Liberation Serif" w:hAnsi="Liberation Serif"/>
          <w:sz w:val="28"/>
          <w:szCs w:val="28"/>
        </w:rPr>
        <w:t>.</w:t>
      </w:r>
    </w:p>
    <w:p w:rsidR="00653CD2" w:rsidRPr="00F60E8B" w:rsidRDefault="00653CD2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670825" w:rsidRPr="000143D0" w:rsidRDefault="009B1FA3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2. </w:t>
      </w:r>
      <w:r w:rsidR="00670825" w:rsidRPr="000143D0">
        <w:rPr>
          <w:rFonts w:ascii="Liberation Serif" w:hAnsi="Liberation Serif"/>
          <w:sz w:val="28"/>
          <w:szCs w:val="28"/>
        </w:rPr>
        <w:t xml:space="preserve">МИНИМАЛЬНЫЕ РАЗМЕРЫ ОКЛАДОВ </w:t>
      </w:r>
    </w:p>
    <w:p w:rsidR="009B1FA3" w:rsidRPr="000143D0" w:rsidRDefault="00670825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(ДОЛЖНОСТНЫХ ОКЛАДОВ) РАБОТНИКОВ </w:t>
      </w:r>
    </w:p>
    <w:p w:rsidR="00653CD2" w:rsidRDefault="00653CD2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67637D" w:rsidRPr="003C03A4" w:rsidRDefault="009B1FA3" w:rsidP="0067637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2.1. </w:t>
      </w:r>
      <w:r w:rsidR="0067637D">
        <w:rPr>
          <w:rFonts w:ascii="Liberation Serif" w:hAnsi="Liberation Serif"/>
          <w:sz w:val="28"/>
          <w:szCs w:val="28"/>
          <w:lang w:eastAsia="en-US"/>
        </w:rPr>
        <w:t xml:space="preserve">Размеры должностных окладов работников Учреждения, не отнесенные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</w:t>
      </w:r>
      <w:proofErr w:type="gramStart"/>
      <w:r w:rsidR="0067637D">
        <w:rPr>
          <w:rFonts w:ascii="Liberation Serif" w:hAnsi="Liberation Serif"/>
          <w:sz w:val="28"/>
          <w:szCs w:val="28"/>
          <w:lang w:eastAsia="en-US"/>
        </w:rPr>
        <w:t>согласно</w:t>
      </w:r>
      <w:proofErr w:type="gramEnd"/>
      <w:r w:rsidR="0067637D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67637D" w:rsidRPr="003C03A4">
        <w:rPr>
          <w:rFonts w:ascii="Liberation Serif" w:eastAsiaTheme="minorHAnsi" w:hAnsi="Liberation Serif" w:cs="Arial"/>
          <w:sz w:val="28"/>
          <w:szCs w:val="28"/>
        </w:rPr>
        <w:t>Единого квалификационного справочника</w:t>
      </w:r>
      <w:r w:rsidR="0067637D">
        <w:rPr>
          <w:rFonts w:ascii="Liberation Serif" w:eastAsiaTheme="minorHAnsi" w:hAnsi="Liberation Serif" w:cs="Arial"/>
          <w:sz w:val="28"/>
          <w:szCs w:val="28"/>
        </w:rPr>
        <w:t>:</w:t>
      </w:r>
    </w:p>
    <w:p w:rsidR="0067637D" w:rsidRDefault="0067637D" w:rsidP="0067637D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637D" w:rsidTr="00B6661D">
        <w:tc>
          <w:tcPr>
            <w:tcW w:w="4785" w:type="dxa"/>
          </w:tcPr>
          <w:p w:rsidR="0067637D" w:rsidRPr="00F60E8B" w:rsidRDefault="00616D3F" w:rsidP="00B6661D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4786" w:type="dxa"/>
          </w:tcPr>
          <w:p w:rsidR="0067637D" w:rsidRPr="00F60E8B" w:rsidRDefault="00616D3F" w:rsidP="00B6661D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Размер должностных окладов</w:t>
            </w:r>
          </w:p>
        </w:tc>
      </w:tr>
      <w:tr w:rsidR="00616D3F" w:rsidTr="00B6661D">
        <w:tc>
          <w:tcPr>
            <w:tcW w:w="4785" w:type="dxa"/>
          </w:tcPr>
          <w:p w:rsidR="00616D3F" w:rsidRPr="00F60E8B" w:rsidRDefault="00616D3F" w:rsidP="00616D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Директор</w:t>
            </w:r>
          </w:p>
        </w:tc>
        <w:tc>
          <w:tcPr>
            <w:tcW w:w="4786" w:type="dxa"/>
          </w:tcPr>
          <w:p w:rsidR="00616D3F" w:rsidRPr="00F60E8B" w:rsidRDefault="001D0344" w:rsidP="00616D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21250</w:t>
            </w:r>
          </w:p>
        </w:tc>
      </w:tr>
      <w:tr w:rsidR="00616D3F" w:rsidTr="00616D3F">
        <w:trPr>
          <w:trHeight w:val="70"/>
        </w:trPr>
        <w:tc>
          <w:tcPr>
            <w:tcW w:w="4785" w:type="dxa"/>
          </w:tcPr>
          <w:p w:rsidR="00616D3F" w:rsidRPr="00F60E8B" w:rsidRDefault="00616D3F" w:rsidP="00616D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Начальник ЕДДС</w:t>
            </w:r>
          </w:p>
        </w:tc>
        <w:tc>
          <w:tcPr>
            <w:tcW w:w="4786" w:type="dxa"/>
          </w:tcPr>
          <w:p w:rsidR="00616D3F" w:rsidRPr="00F60E8B" w:rsidRDefault="00616D3F" w:rsidP="00E071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1</w:t>
            </w:r>
            <w:r w:rsidR="00E071B5" w:rsidRPr="00F60E8B">
              <w:rPr>
                <w:rFonts w:ascii="Liberation Serif" w:hAnsi="Liberation Serif"/>
                <w:szCs w:val="28"/>
                <w:lang w:eastAsia="en-US"/>
              </w:rPr>
              <w:t>4300</w:t>
            </w:r>
          </w:p>
        </w:tc>
      </w:tr>
      <w:tr w:rsidR="00616D3F" w:rsidTr="00B6661D">
        <w:tc>
          <w:tcPr>
            <w:tcW w:w="4785" w:type="dxa"/>
          </w:tcPr>
          <w:p w:rsidR="00616D3F" w:rsidRPr="00F60E8B" w:rsidRDefault="00616D3F" w:rsidP="00616D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Заместитель начальника ЕДДС</w:t>
            </w:r>
          </w:p>
        </w:tc>
        <w:tc>
          <w:tcPr>
            <w:tcW w:w="4786" w:type="dxa"/>
          </w:tcPr>
          <w:p w:rsidR="00616D3F" w:rsidRPr="00F60E8B" w:rsidRDefault="001D0344" w:rsidP="00616D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141</w:t>
            </w:r>
            <w:r w:rsidR="00E071B5" w:rsidRPr="00F60E8B">
              <w:rPr>
                <w:rFonts w:ascii="Liberation Serif" w:hAnsi="Liberation Serif"/>
                <w:szCs w:val="28"/>
                <w:lang w:eastAsia="en-US"/>
              </w:rPr>
              <w:t>0</w:t>
            </w:r>
            <w:r w:rsidR="00616D3F" w:rsidRPr="00F60E8B">
              <w:rPr>
                <w:rFonts w:ascii="Liberation Serif" w:hAnsi="Liberation Serif"/>
                <w:szCs w:val="28"/>
                <w:lang w:eastAsia="en-US"/>
              </w:rPr>
              <w:t>0</w:t>
            </w:r>
          </w:p>
        </w:tc>
      </w:tr>
    </w:tbl>
    <w:p w:rsidR="00341F95" w:rsidRPr="000143D0" w:rsidRDefault="00341F95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67637D" w:rsidRPr="00F60E8B" w:rsidRDefault="0067637D" w:rsidP="0067637D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proofErr w:type="gramStart"/>
      <w:r w:rsidRPr="000143D0">
        <w:rPr>
          <w:rFonts w:ascii="Liberation Serif" w:hAnsi="Liberation Serif"/>
          <w:sz w:val="28"/>
          <w:szCs w:val="28"/>
          <w:lang w:eastAsia="en-US"/>
        </w:rPr>
        <w:t xml:space="preserve">Размеры окладов (должностных окладов) работников </w:t>
      </w:r>
      <w:r>
        <w:rPr>
          <w:rFonts w:ascii="Liberation Serif" w:hAnsi="Liberation Serif"/>
          <w:sz w:val="28"/>
          <w:szCs w:val="28"/>
          <w:lang w:eastAsia="en-US"/>
        </w:rPr>
        <w:t xml:space="preserve">Учреждения </w:t>
      </w:r>
      <w:r>
        <w:rPr>
          <w:rFonts w:ascii="Liberation Serif" w:hAnsi="Liberation Serif"/>
          <w:sz w:val="28"/>
          <w:szCs w:val="28"/>
        </w:rPr>
        <w:t>устанавливаются на основе отнесения должностей и профессий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от 29.05.2008 № 248н « Об утверждении профессиональных квалификационных групп общеотраслевых профессий рабочих»</w:t>
      </w:r>
      <w:r w:rsidR="00E722FB">
        <w:rPr>
          <w:rFonts w:ascii="Liberation Serif" w:hAnsi="Liberation Serif"/>
          <w:sz w:val="28"/>
          <w:szCs w:val="28"/>
        </w:rPr>
        <w:t xml:space="preserve"> и от 27.05.2008г. № 242н «Об утверждении профессиональных квалификационных групп</w:t>
      </w:r>
      <w:proofErr w:type="gramEnd"/>
      <w:r w:rsidR="00E722F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E722FB">
        <w:rPr>
          <w:rFonts w:ascii="Liberation Serif" w:hAnsi="Liberation Serif"/>
          <w:sz w:val="28"/>
          <w:szCs w:val="28"/>
        </w:rPr>
        <w:t xml:space="preserve">должностей </w:t>
      </w:r>
      <w:r w:rsidR="00E722FB">
        <w:rPr>
          <w:rFonts w:ascii="Liberation Serif" w:hAnsi="Liberation Serif"/>
          <w:sz w:val="28"/>
          <w:szCs w:val="28"/>
        </w:rPr>
        <w:lastRenderedPageBreak/>
        <w:t>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</w:t>
      </w:r>
      <w:r w:rsidR="00BC027A">
        <w:rPr>
          <w:rFonts w:ascii="Liberation Serif" w:hAnsi="Liberation Serif"/>
          <w:sz w:val="28"/>
          <w:szCs w:val="28"/>
        </w:rPr>
        <w:t xml:space="preserve">, </w:t>
      </w:r>
      <w:r w:rsidR="00BC027A" w:rsidRPr="00F60E8B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Приказа Министерс</w:t>
      </w:r>
      <w:r w:rsidR="001F47D9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тва труда и социальной защиты Российской Федерации</w:t>
      </w:r>
      <w:r w:rsidR="00BC027A" w:rsidRPr="00F60E8B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 xml:space="preserve"> от 09.09.2015г. N 618н «Об утвержден</w:t>
      </w:r>
      <w:r w:rsidR="00542DE1" w:rsidRPr="00F60E8B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>ии профессионального стандарта «</w:t>
      </w:r>
      <w:r w:rsidR="00BC027A" w:rsidRPr="00F60E8B">
        <w:rPr>
          <w:rFonts w:ascii="Liberation Serif" w:hAnsi="Liberation Serif" w:cs="Arial"/>
          <w:bCs/>
          <w:sz w:val="28"/>
          <w:szCs w:val="28"/>
          <w:shd w:val="clear" w:color="auto" w:fill="FFFFFF"/>
        </w:rPr>
        <w:t xml:space="preserve">Специалист по приему и обработке экстренных вызовов», </w:t>
      </w:r>
      <w:r w:rsidR="00BC027A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Приказа Министерс</w:t>
      </w:r>
      <w:r w:rsidR="001F47D9">
        <w:rPr>
          <w:rFonts w:ascii="Liberation Serif" w:hAnsi="Liberation Serif"/>
          <w:bCs/>
          <w:sz w:val="28"/>
          <w:szCs w:val="28"/>
          <w:shd w:val="clear" w:color="auto" w:fill="FFFFFF"/>
        </w:rPr>
        <w:t>тва труда и социальной защиты Российской Федерации</w:t>
      </w:r>
      <w:proofErr w:type="gramEnd"/>
      <w:r w:rsidR="00BC027A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от </w:t>
      </w:r>
      <w:r w:rsidR="00542DE1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0</w:t>
      </w:r>
      <w:r w:rsidR="00BC027A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5</w:t>
      </w:r>
      <w:r w:rsidR="00542DE1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.10.</w:t>
      </w:r>
      <w:r w:rsidR="00BC027A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2015</w:t>
      </w:r>
      <w:r w:rsidR="00542DE1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г. N </w:t>
      </w:r>
      <w:r w:rsidR="00BC027A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684н</w:t>
      </w:r>
      <w:r w:rsidR="00542DE1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«</w:t>
      </w:r>
      <w:r w:rsidR="00BC027A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Об утвержден</w:t>
      </w:r>
      <w:r w:rsidR="00542DE1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ии профессионального стандарта «</w:t>
      </w:r>
      <w:r w:rsidR="00BC027A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Системный администратор информационно-коммуникационных систем</w:t>
      </w:r>
      <w:r w:rsidR="00542DE1" w:rsidRPr="00F60E8B">
        <w:rPr>
          <w:rFonts w:ascii="Liberation Serif" w:hAnsi="Liberation Serif"/>
          <w:bCs/>
          <w:sz w:val="28"/>
          <w:szCs w:val="28"/>
          <w:shd w:val="clear" w:color="auto" w:fill="FFFFFF"/>
        </w:rPr>
        <w:t>»</w:t>
      </w:r>
      <w:r w:rsidRPr="00F60E8B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e"/>
        <w:tblW w:w="0" w:type="auto"/>
        <w:tblLook w:val="0420" w:firstRow="1" w:lastRow="0" w:firstColumn="0" w:lastColumn="0" w:noHBand="0" w:noVBand="1"/>
      </w:tblPr>
      <w:tblGrid>
        <w:gridCol w:w="3190"/>
        <w:gridCol w:w="3190"/>
        <w:gridCol w:w="3191"/>
      </w:tblGrid>
      <w:tr w:rsidR="0067637D" w:rsidTr="00B6661D">
        <w:tc>
          <w:tcPr>
            <w:tcW w:w="3190" w:type="dxa"/>
          </w:tcPr>
          <w:p w:rsidR="0067637D" w:rsidRDefault="0067637D" w:rsidP="00B6661D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0" w:type="dxa"/>
          </w:tcPr>
          <w:p w:rsidR="0067637D" w:rsidRDefault="0067637D" w:rsidP="00B6661D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191" w:type="dxa"/>
          </w:tcPr>
          <w:p w:rsidR="0067637D" w:rsidRDefault="0067637D" w:rsidP="00B6661D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67637D" w:rsidTr="00B6661D">
        <w:tc>
          <w:tcPr>
            <w:tcW w:w="9571" w:type="dxa"/>
            <w:gridSpan w:val="3"/>
          </w:tcPr>
          <w:p w:rsidR="0067637D" w:rsidRPr="002E33DE" w:rsidRDefault="0067637D" w:rsidP="00E722F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 xml:space="preserve">Профессиональная квалификационная группа </w:t>
            </w:r>
            <w:r w:rsidR="00E722FB">
              <w:rPr>
                <w:rFonts w:ascii="Liberation Serif" w:hAnsi="Liberation Serif"/>
                <w:lang w:eastAsia="en-US"/>
              </w:rPr>
              <w:t>второго уровня</w:t>
            </w:r>
          </w:p>
        </w:tc>
      </w:tr>
      <w:tr w:rsidR="00F60E8B" w:rsidRPr="00F60E8B" w:rsidTr="00B6661D">
        <w:tc>
          <w:tcPr>
            <w:tcW w:w="3190" w:type="dxa"/>
          </w:tcPr>
          <w:p w:rsidR="0067637D" w:rsidRPr="00F60E8B" w:rsidRDefault="00E722FB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Инструктор противопожарной профилактики</w:t>
            </w:r>
          </w:p>
        </w:tc>
        <w:tc>
          <w:tcPr>
            <w:tcW w:w="3190" w:type="dxa"/>
          </w:tcPr>
          <w:p w:rsidR="0067637D" w:rsidRPr="00F60E8B" w:rsidRDefault="0067637D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7637D" w:rsidRPr="00F60E8B" w:rsidRDefault="00E071B5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10880</w:t>
            </w:r>
          </w:p>
        </w:tc>
      </w:tr>
      <w:tr w:rsidR="00F60E8B" w:rsidRPr="00F60E8B" w:rsidTr="00B6661D">
        <w:tc>
          <w:tcPr>
            <w:tcW w:w="9571" w:type="dxa"/>
            <w:gridSpan w:val="3"/>
          </w:tcPr>
          <w:p w:rsidR="0067637D" w:rsidRPr="00F60E8B" w:rsidRDefault="0067637D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60E8B">
              <w:rPr>
                <w:rFonts w:ascii="Liberation Serif" w:eastAsiaTheme="minorHAnsi" w:hAnsi="Liberation Serif" w:cs="Arial"/>
              </w:rPr>
              <w:t>Профессиональная кв</w:t>
            </w:r>
            <w:r w:rsidR="00E722FB" w:rsidRPr="00F60E8B">
              <w:rPr>
                <w:rFonts w:ascii="Liberation Serif" w:eastAsiaTheme="minorHAnsi" w:hAnsi="Liberation Serif" w:cs="Arial"/>
              </w:rPr>
              <w:t>алификационная группа</w:t>
            </w:r>
            <w:r w:rsidRPr="00F60E8B">
              <w:rPr>
                <w:rFonts w:ascii="Liberation Serif" w:eastAsiaTheme="minorHAnsi" w:hAnsi="Liberation Serif" w:cs="Arial"/>
              </w:rPr>
              <w:t xml:space="preserve"> третьего</w:t>
            </w:r>
            <w:r w:rsidR="00E722FB" w:rsidRPr="00F60E8B">
              <w:rPr>
                <w:rFonts w:ascii="Liberation Serif" w:eastAsiaTheme="minorHAnsi" w:hAnsi="Liberation Serif" w:cs="Arial"/>
              </w:rPr>
              <w:t xml:space="preserve"> уровня</w:t>
            </w:r>
          </w:p>
        </w:tc>
      </w:tr>
      <w:tr w:rsidR="00F60E8B" w:rsidRPr="00F60E8B" w:rsidTr="00B6661D">
        <w:tc>
          <w:tcPr>
            <w:tcW w:w="3190" w:type="dxa"/>
          </w:tcPr>
          <w:p w:rsidR="0067637D" w:rsidRPr="00F60E8B" w:rsidRDefault="00E722FB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Оперативный дежурный</w:t>
            </w:r>
          </w:p>
        </w:tc>
        <w:tc>
          <w:tcPr>
            <w:tcW w:w="3190" w:type="dxa"/>
          </w:tcPr>
          <w:p w:rsidR="0067637D" w:rsidRPr="00F60E8B" w:rsidRDefault="00E722FB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7637D" w:rsidRPr="00F60E8B" w:rsidRDefault="00E071B5" w:rsidP="00E071B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9650</w:t>
            </w:r>
          </w:p>
        </w:tc>
      </w:tr>
      <w:tr w:rsidR="00F60E8B" w:rsidRPr="00F60E8B" w:rsidTr="00B6661D">
        <w:tc>
          <w:tcPr>
            <w:tcW w:w="9571" w:type="dxa"/>
            <w:gridSpan w:val="3"/>
          </w:tcPr>
          <w:p w:rsidR="0067637D" w:rsidRPr="00F60E8B" w:rsidRDefault="0067637D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60E8B">
              <w:rPr>
                <w:rFonts w:ascii="Liberation Serif" w:eastAsiaTheme="minorHAnsi" w:hAnsi="Liberation Serif" w:cs="Arial"/>
              </w:rPr>
              <w:t>Профессиональная квалификационная группа "Общеотраслевые должности рабочих второго уровня"</w:t>
            </w:r>
          </w:p>
        </w:tc>
      </w:tr>
      <w:tr w:rsidR="00F60E8B" w:rsidRPr="00F60E8B" w:rsidTr="00B6661D">
        <w:tc>
          <w:tcPr>
            <w:tcW w:w="3190" w:type="dxa"/>
          </w:tcPr>
          <w:p w:rsidR="00E722FB" w:rsidRPr="00F60E8B" w:rsidRDefault="00E722FB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90" w:type="dxa"/>
          </w:tcPr>
          <w:p w:rsidR="00E722FB" w:rsidRPr="00F60E8B" w:rsidRDefault="00E722FB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91" w:type="dxa"/>
          </w:tcPr>
          <w:p w:rsidR="00E722FB" w:rsidRPr="00F60E8B" w:rsidRDefault="00E722FB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F60E8B" w:rsidRPr="00F60E8B" w:rsidTr="00B6661D">
        <w:tc>
          <w:tcPr>
            <w:tcW w:w="3190" w:type="dxa"/>
          </w:tcPr>
          <w:p w:rsidR="0067637D" w:rsidRPr="00F60E8B" w:rsidRDefault="0067637D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Водитель автомобиля</w:t>
            </w:r>
          </w:p>
        </w:tc>
        <w:tc>
          <w:tcPr>
            <w:tcW w:w="3190" w:type="dxa"/>
          </w:tcPr>
          <w:p w:rsidR="0067637D" w:rsidRPr="00F60E8B" w:rsidRDefault="0067637D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7637D" w:rsidRPr="00F60E8B" w:rsidRDefault="00E071B5" w:rsidP="00B6661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8200</w:t>
            </w:r>
          </w:p>
        </w:tc>
      </w:tr>
    </w:tbl>
    <w:p w:rsidR="002E4BDB" w:rsidRPr="00F60E8B" w:rsidRDefault="008B6C98" w:rsidP="008B6C98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  <w:r w:rsidRPr="00F60E8B">
        <w:rPr>
          <w:rFonts w:ascii="Liberation Serif" w:hAnsi="Liberation Serif"/>
          <w:szCs w:val="28"/>
          <w:lang w:eastAsia="en-US"/>
        </w:rPr>
        <w:t>Уровень квалификации п</w:t>
      </w:r>
      <w:r w:rsidR="00651C04" w:rsidRPr="00F60E8B">
        <w:rPr>
          <w:rFonts w:ascii="Liberation Serif" w:hAnsi="Liberation Serif"/>
          <w:szCs w:val="28"/>
          <w:lang w:eastAsia="en-US"/>
        </w:rPr>
        <w:t>рофессионального стандарта № 618н</w:t>
      </w:r>
    </w:p>
    <w:tbl>
      <w:tblPr>
        <w:tblStyle w:val="ae"/>
        <w:tblW w:w="0" w:type="auto"/>
        <w:tblLook w:val="0420" w:firstRow="1" w:lastRow="0" w:firstColumn="0" w:lastColumn="0" w:noHBand="0" w:noVBand="1"/>
      </w:tblPr>
      <w:tblGrid>
        <w:gridCol w:w="3190"/>
        <w:gridCol w:w="3190"/>
        <w:gridCol w:w="3191"/>
      </w:tblGrid>
      <w:tr w:rsidR="00F60E8B" w:rsidRPr="00F60E8B" w:rsidTr="008B6F30">
        <w:tc>
          <w:tcPr>
            <w:tcW w:w="3190" w:type="dxa"/>
          </w:tcPr>
          <w:p w:rsidR="008B6C98" w:rsidRPr="00F60E8B" w:rsidRDefault="008B6C98" w:rsidP="008B6F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Специалист по приему и обработке экстренных вызовов</w:t>
            </w:r>
          </w:p>
        </w:tc>
        <w:tc>
          <w:tcPr>
            <w:tcW w:w="3190" w:type="dxa"/>
          </w:tcPr>
          <w:p w:rsidR="008B6C98" w:rsidRPr="00F60E8B" w:rsidRDefault="008B6C98" w:rsidP="00651C0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6 уровень</w:t>
            </w:r>
            <w:r w:rsidR="00651C04" w:rsidRPr="00F60E8B">
              <w:rPr>
                <w:rFonts w:ascii="Liberation Serif" w:hAnsi="Liberation Serif"/>
                <w:lang w:eastAsia="en-US"/>
              </w:rPr>
              <w:t xml:space="preserve"> квалификации</w:t>
            </w:r>
          </w:p>
        </w:tc>
        <w:tc>
          <w:tcPr>
            <w:tcW w:w="3191" w:type="dxa"/>
          </w:tcPr>
          <w:p w:rsidR="008B6C98" w:rsidRPr="00F60E8B" w:rsidRDefault="00E071B5" w:rsidP="008B6F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9150</w:t>
            </w:r>
          </w:p>
        </w:tc>
      </w:tr>
      <w:tr w:rsidR="00F60E8B" w:rsidRPr="00F60E8B" w:rsidTr="00681A22">
        <w:tc>
          <w:tcPr>
            <w:tcW w:w="9571" w:type="dxa"/>
            <w:gridSpan w:val="3"/>
          </w:tcPr>
          <w:p w:rsidR="00651C04" w:rsidRPr="00F60E8B" w:rsidRDefault="00651C04" w:rsidP="008B6F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szCs w:val="28"/>
                <w:lang w:eastAsia="en-US"/>
              </w:rPr>
              <w:t>Уровень квалификации профессионального стандарта № 684н</w:t>
            </w:r>
          </w:p>
        </w:tc>
      </w:tr>
      <w:tr w:rsidR="00F60E8B" w:rsidRPr="00F60E8B" w:rsidTr="00A55CC9">
        <w:tc>
          <w:tcPr>
            <w:tcW w:w="3190" w:type="dxa"/>
          </w:tcPr>
          <w:p w:rsidR="00651C04" w:rsidRPr="00F60E8B" w:rsidRDefault="00651C04" w:rsidP="00A55C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 xml:space="preserve">Инженер </w:t>
            </w:r>
          </w:p>
        </w:tc>
        <w:tc>
          <w:tcPr>
            <w:tcW w:w="3190" w:type="dxa"/>
          </w:tcPr>
          <w:p w:rsidR="00651C04" w:rsidRPr="00F60E8B" w:rsidRDefault="00651C04" w:rsidP="00A55C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6 уровень квалификации</w:t>
            </w:r>
          </w:p>
        </w:tc>
        <w:tc>
          <w:tcPr>
            <w:tcW w:w="3191" w:type="dxa"/>
          </w:tcPr>
          <w:p w:rsidR="00651C04" w:rsidRPr="00F60E8B" w:rsidRDefault="001D0344" w:rsidP="006C02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60E8B">
              <w:rPr>
                <w:rFonts w:ascii="Liberation Serif" w:hAnsi="Liberation Serif"/>
                <w:lang w:eastAsia="en-US"/>
              </w:rPr>
              <w:t>13960</w:t>
            </w:r>
          </w:p>
        </w:tc>
      </w:tr>
    </w:tbl>
    <w:p w:rsidR="00E722FB" w:rsidRDefault="00E722FB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E722FB" w:rsidRPr="000143D0" w:rsidRDefault="00E722FB" w:rsidP="00E722F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</w:t>
      </w: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 УСЛОВИЯ ОПЛАТЫ ТРУДА</w:t>
      </w:r>
    </w:p>
    <w:p w:rsidR="00E722FB" w:rsidRPr="000143D0" w:rsidRDefault="00E722FB" w:rsidP="00E722FB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РУКОВОДИТЕЛЯ УЧРЕЖДЕНИЯ </w:t>
      </w:r>
    </w:p>
    <w:p w:rsidR="00E722FB" w:rsidRPr="000143D0" w:rsidRDefault="00E722FB" w:rsidP="00E722FB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E722FB" w:rsidRPr="000143D0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3.1.</w:t>
      </w:r>
      <w:r>
        <w:rPr>
          <w:rFonts w:ascii="Liberation Serif" w:hAnsi="Liberation Serif"/>
          <w:sz w:val="28"/>
          <w:szCs w:val="28"/>
        </w:rPr>
        <w:t xml:space="preserve"> Должностной оклад</w:t>
      </w:r>
      <w:r w:rsidRPr="000143D0">
        <w:rPr>
          <w:rFonts w:ascii="Liberation Serif" w:hAnsi="Liberation Serif"/>
          <w:sz w:val="28"/>
          <w:szCs w:val="28"/>
        </w:rPr>
        <w:t xml:space="preserve"> руководителя </w:t>
      </w:r>
      <w:r>
        <w:rPr>
          <w:rFonts w:ascii="Liberation Serif" w:hAnsi="Liberation Serif"/>
          <w:sz w:val="28"/>
          <w:szCs w:val="28"/>
        </w:rPr>
        <w:t>Учреждения устанавливается в соответствии с п</w:t>
      </w:r>
      <w:r w:rsidR="000F6A0F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2.1 настоящего Положения.</w:t>
      </w:r>
    </w:p>
    <w:p w:rsidR="00E722FB" w:rsidRPr="000143D0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Заработная плата руководителя У</w:t>
      </w:r>
      <w:r w:rsidRPr="000143D0">
        <w:rPr>
          <w:rFonts w:ascii="Liberation Serif" w:hAnsi="Liberation Serif"/>
          <w:sz w:val="28"/>
          <w:szCs w:val="28"/>
          <w:lang w:eastAsia="en-US"/>
        </w:rPr>
        <w:t xml:space="preserve">чреждения состоит </w:t>
      </w:r>
      <w:proofErr w:type="gramStart"/>
      <w:r w:rsidRPr="000143D0">
        <w:rPr>
          <w:rFonts w:ascii="Liberation Serif" w:hAnsi="Liberation Serif"/>
          <w:sz w:val="28"/>
          <w:szCs w:val="28"/>
          <w:lang w:eastAsia="en-US"/>
        </w:rPr>
        <w:t>из</w:t>
      </w:r>
      <w:proofErr w:type="gramEnd"/>
      <w:r w:rsidRPr="000143D0">
        <w:rPr>
          <w:rFonts w:ascii="Liberation Serif" w:hAnsi="Liberation Serif"/>
          <w:sz w:val="28"/>
          <w:szCs w:val="28"/>
          <w:lang w:eastAsia="en-US"/>
        </w:rPr>
        <w:t xml:space="preserve">: </w:t>
      </w:r>
    </w:p>
    <w:p w:rsidR="00E722FB" w:rsidRPr="000143D0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1) должностного оклада;</w:t>
      </w:r>
    </w:p>
    <w:p w:rsidR="00E722FB" w:rsidRPr="000143D0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2) выплат компенсационного характера;</w:t>
      </w:r>
    </w:p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3) выплат стимулирующего характера. </w:t>
      </w:r>
    </w:p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</w:t>
      </w:r>
      <w:r w:rsidRPr="00065E0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</w:t>
      </w:r>
      <w:r w:rsidRPr="000143D0">
        <w:rPr>
          <w:rFonts w:ascii="Liberation Serif" w:hAnsi="Liberation Serif"/>
          <w:sz w:val="28"/>
          <w:szCs w:val="28"/>
        </w:rPr>
        <w:t xml:space="preserve">еречень, порядок и условия осуществления выплат </w:t>
      </w:r>
      <w:r>
        <w:rPr>
          <w:rFonts w:ascii="Liberation Serif" w:hAnsi="Liberation Serif"/>
          <w:sz w:val="28"/>
          <w:szCs w:val="28"/>
        </w:rPr>
        <w:t xml:space="preserve">компенсационного и </w:t>
      </w:r>
      <w:r w:rsidRPr="000143D0">
        <w:rPr>
          <w:rFonts w:ascii="Liberation Serif" w:hAnsi="Liberation Serif"/>
          <w:sz w:val="28"/>
          <w:szCs w:val="28"/>
        </w:rPr>
        <w:t>стимулирующего характера</w:t>
      </w:r>
      <w:r>
        <w:rPr>
          <w:rFonts w:ascii="Liberation Serif" w:hAnsi="Liberation Serif"/>
          <w:sz w:val="28"/>
          <w:szCs w:val="28"/>
        </w:rPr>
        <w:t xml:space="preserve"> руководителя Учреждения устанавливаются в соответствии с </w:t>
      </w:r>
      <w:r w:rsidR="00616D3F">
        <w:rPr>
          <w:rFonts w:ascii="Liberation Serif" w:hAnsi="Liberation Serif"/>
          <w:sz w:val="28"/>
          <w:szCs w:val="28"/>
        </w:rPr>
        <w:t>главой 4</w:t>
      </w:r>
      <w:r w:rsidR="000F6A0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 5 настоящего Положения.</w:t>
      </w:r>
    </w:p>
    <w:p w:rsidR="00F16597" w:rsidRPr="0006555B" w:rsidRDefault="00F16597" w:rsidP="00F1659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6555B">
        <w:rPr>
          <w:rFonts w:ascii="Liberation Serif" w:hAnsi="Liberation Serif"/>
          <w:sz w:val="28"/>
          <w:szCs w:val="28"/>
        </w:rPr>
        <w:t>Выплаты стимулирующего и компенсационного характера руководителю Учреждения и их размеры устанавливаются распоряжением Главы Каменского городского округа, в пределах лимитов бюджетных обязательств, предусмотренных на оплату труда работников Учреждения.</w:t>
      </w:r>
    </w:p>
    <w:p w:rsidR="00F16597" w:rsidRPr="000143D0" w:rsidRDefault="00F16597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E722FB" w:rsidRPr="000143D0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 Соотношение среднемесячной</w:t>
      </w:r>
      <w:r>
        <w:rPr>
          <w:rFonts w:ascii="Liberation Serif" w:hAnsi="Liberation Serif"/>
          <w:sz w:val="28"/>
          <w:szCs w:val="28"/>
        </w:rPr>
        <w:t xml:space="preserve"> заработной платы руководителя У</w:t>
      </w:r>
      <w:r w:rsidRPr="000143D0">
        <w:rPr>
          <w:rFonts w:ascii="Liberation Serif" w:hAnsi="Liberation Serif"/>
          <w:sz w:val="28"/>
          <w:szCs w:val="28"/>
        </w:rPr>
        <w:t xml:space="preserve">чреждения и среднемесячной заработной платы работников </w:t>
      </w:r>
      <w:r>
        <w:rPr>
          <w:rFonts w:ascii="Liberation Serif" w:hAnsi="Liberation Serif"/>
          <w:sz w:val="28"/>
          <w:szCs w:val="28"/>
        </w:rPr>
        <w:t>У</w:t>
      </w:r>
      <w:r w:rsidRPr="000143D0">
        <w:rPr>
          <w:rFonts w:ascii="Liberation Serif" w:hAnsi="Liberation Serif"/>
          <w:sz w:val="28"/>
          <w:szCs w:val="28"/>
        </w:rPr>
        <w:t>чреждения, формируемой за счет всех источников финансового обеспечения, рассчитывается за календарный год. Соотношение среднемесячной заработ</w:t>
      </w:r>
      <w:r>
        <w:rPr>
          <w:rFonts w:ascii="Liberation Serif" w:hAnsi="Liberation Serif"/>
          <w:sz w:val="28"/>
          <w:szCs w:val="28"/>
        </w:rPr>
        <w:t>ной платы руководителя У</w:t>
      </w:r>
      <w:r w:rsidRPr="000143D0">
        <w:rPr>
          <w:rFonts w:ascii="Liberation Serif" w:hAnsi="Liberation Serif"/>
          <w:sz w:val="28"/>
          <w:szCs w:val="28"/>
        </w:rPr>
        <w:t xml:space="preserve">чреждения и среднемесячной заработной платы работников </w:t>
      </w:r>
      <w:r>
        <w:rPr>
          <w:rFonts w:ascii="Liberation Serif" w:hAnsi="Liberation Serif"/>
          <w:sz w:val="28"/>
          <w:szCs w:val="28"/>
        </w:rPr>
        <w:t>У</w:t>
      </w:r>
      <w:r w:rsidRPr="000143D0">
        <w:rPr>
          <w:rFonts w:ascii="Liberation Serif" w:hAnsi="Liberation Serif"/>
          <w:sz w:val="28"/>
          <w:szCs w:val="28"/>
        </w:rPr>
        <w:t>чреждения определяется путем деления среднемесячной заработной платы соответствующего руководителя на среднемесячную зар</w:t>
      </w:r>
      <w:r>
        <w:rPr>
          <w:rFonts w:ascii="Liberation Serif" w:hAnsi="Liberation Serif"/>
          <w:sz w:val="28"/>
          <w:szCs w:val="28"/>
        </w:rPr>
        <w:t>аботную плату работников этого У</w:t>
      </w:r>
      <w:r w:rsidRPr="000143D0">
        <w:rPr>
          <w:rFonts w:ascii="Liberation Serif" w:hAnsi="Liberation Serif"/>
          <w:sz w:val="28"/>
          <w:szCs w:val="28"/>
        </w:rPr>
        <w:t xml:space="preserve">чреждения. Определение среднемесячной заработной платы в указанных целях осуществляется в соответствии с </w:t>
      </w:r>
      <w:hyperlink r:id="rId15" w:history="1">
        <w:r w:rsidRPr="000143D0">
          <w:rPr>
            <w:rFonts w:ascii="Liberation Serif" w:hAnsi="Liberation Serif"/>
            <w:sz w:val="28"/>
            <w:szCs w:val="28"/>
          </w:rPr>
          <w:t>Положением</w:t>
        </w:r>
      </w:hyperlink>
      <w:r w:rsidRPr="000143D0">
        <w:rPr>
          <w:rFonts w:ascii="Liberation Serif" w:hAnsi="Liberation Serif"/>
          <w:sz w:val="28"/>
          <w:szCs w:val="28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24.12.2007 года № 922 «Об особенностях порядка исчисления средней заработной платы».</w:t>
      </w:r>
    </w:p>
    <w:p w:rsidR="00E722FB" w:rsidRPr="000143D0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4</w:t>
      </w:r>
      <w:r w:rsidRPr="000143D0">
        <w:rPr>
          <w:rFonts w:ascii="Liberation Serif" w:hAnsi="Liberation Serif"/>
          <w:sz w:val="28"/>
          <w:szCs w:val="28"/>
        </w:rPr>
        <w:t>. Предельный уровень соотношения среднемесячной заработной платы руководител</w:t>
      </w:r>
      <w:r>
        <w:rPr>
          <w:rFonts w:ascii="Liberation Serif" w:hAnsi="Liberation Serif"/>
          <w:sz w:val="28"/>
          <w:szCs w:val="28"/>
        </w:rPr>
        <w:t>я У</w:t>
      </w:r>
      <w:r w:rsidRPr="000143D0">
        <w:rPr>
          <w:rFonts w:ascii="Liberation Serif" w:hAnsi="Liberation Serif"/>
          <w:sz w:val="28"/>
          <w:szCs w:val="28"/>
        </w:rPr>
        <w:t>чреждения и среднемесячн</w:t>
      </w:r>
      <w:r>
        <w:rPr>
          <w:rFonts w:ascii="Liberation Serif" w:hAnsi="Liberation Serif"/>
          <w:sz w:val="28"/>
          <w:szCs w:val="28"/>
        </w:rPr>
        <w:t>ой заработной платы работников У</w:t>
      </w:r>
      <w:r w:rsidRPr="000143D0">
        <w:rPr>
          <w:rFonts w:ascii="Liberation Serif" w:hAnsi="Liberation Serif"/>
          <w:sz w:val="28"/>
          <w:szCs w:val="28"/>
        </w:rPr>
        <w:t>чреждения определяется главным распорядителем средств местного бюджета, в ведении которого наход</w:t>
      </w:r>
      <w:r>
        <w:rPr>
          <w:rFonts w:ascii="Liberation Serif" w:hAnsi="Liberation Serif"/>
          <w:sz w:val="28"/>
          <w:szCs w:val="28"/>
        </w:rPr>
        <w:t>ятся У</w:t>
      </w:r>
      <w:r w:rsidRPr="000143D0">
        <w:rPr>
          <w:rFonts w:ascii="Liberation Serif" w:hAnsi="Liberation Serif"/>
          <w:sz w:val="28"/>
          <w:szCs w:val="28"/>
        </w:rPr>
        <w:t>чреждение в кратности от 1 до 8.</w:t>
      </w:r>
    </w:p>
    <w:p w:rsidR="00F16597" w:rsidRPr="0006555B" w:rsidRDefault="00F16597" w:rsidP="00F16597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3.5</w:t>
      </w:r>
      <w:r w:rsidR="00B922F2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7443E2">
        <w:rPr>
          <w:rFonts w:ascii="Liberation Serif" w:hAnsi="Liberation Serif"/>
          <w:sz w:val="28"/>
          <w:szCs w:val="28"/>
        </w:rPr>
        <w:t>В случае нарушения руководителем Учреждения правил и норм, действующих в Учреждении, размер премии за месяц уменьшается на соответствующий процент невыполненного фактора, указанного в таблице. Размер премии уменьшается на основании р</w:t>
      </w:r>
      <w:r w:rsidRPr="0006555B">
        <w:rPr>
          <w:rFonts w:ascii="Liberation Serif" w:hAnsi="Liberation Serif"/>
          <w:sz w:val="28"/>
          <w:szCs w:val="28"/>
        </w:rPr>
        <w:t xml:space="preserve">аспоряжения Главы Каменского городского </w:t>
      </w:r>
      <w:r w:rsidR="007443E2">
        <w:rPr>
          <w:rFonts w:ascii="Liberation Serif" w:hAnsi="Liberation Serif"/>
          <w:sz w:val="28"/>
          <w:szCs w:val="28"/>
        </w:rPr>
        <w:t>округа.</w:t>
      </w:r>
    </w:p>
    <w:p w:rsidR="00F16597" w:rsidRPr="0006555B" w:rsidRDefault="00F16597" w:rsidP="00F16597">
      <w:pPr>
        <w:pStyle w:val="ConsPlusNormal"/>
        <w:ind w:firstLine="539"/>
        <w:contextualSpacing/>
        <w:jc w:val="center"/>
        <w:rPr>
          <w:rFonts w:ascii="Liberation Serif" w:hAnsi="Liberation Serif"/>
          <w:sz w:val="28"/>
          <w:szCs w:val="28"/>
        </w:rPr>
      </w:pPr>
      <w:r w:rsidRPr="0006555B">
        <w:rPr>
          <w:rFonts w:ascii="Liberation Serif" w:hAnsi="Liberation Serif"/>
          <w:sz w:val="28"/>
          <w:szCs w:val="28"/>
        </w:rPr>
        <w:t>Размер премии за месяц в зависимости от факторов: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3"/>
        <w:gridCol w:w="6466"/>
        <w:gridCol w:w="1872"/>
      </w:tblGrid>
      <w:tr w:rsidR="00F16597" w:rsidRPr="0006555B" w:rsidTr="00C97B4B">
        <w:tc>
          <w:tcPr>
            <w:tcW w:w="1233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№ </w:t>
            </w:r>
            <w:proofErr w:type="gramStart"/>
            <w:r w:rsidRPr="0006555B">
              <w:rPr>
                <w:rFonts w:ascii="Liberation Serif" w:hAnsi="Liberation Serif"/>
              </w:rPr>
              <w:t>п</w:t>
            </w:r>
            <w:proofErr w:type="gramEnd"/>
            <w:r w:rsidRPr="0006555B">
              <w:rPr>
                <w:rFonts w:ascii="Liberation Serif" w:hAnsi="Liberation Serif"/>
              </w:rPr>
              <w:t>/п</w:t>
            </w:r>
          </w:p>
        </w:tc>
        <w:tc>
          <w:tcPr>
            <w:tcW w:w="6466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Факторы</w:t>
            </w:r>
          </w:p>
        </w:tc>
        <w:tc>
          <w:tcPr>
            <w:tcW w:w="1872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Коэффициент премии за месяц </w:t>
            </w:r>
          </w:p>
        </w:tc>
      </w:tr>
      <w:tr w:rsidR="00F16597" w:rsidRPr="0006555B" w:rsidTr="00C97B4B">
        <w:tc>
          <w:tcPr>
            <w:tcW w:w="1233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1</w:t>
            </w:r>
          </w:p>
        </w:tc>
        <w:tc>
          <w:tcPr>
            <w:tcW w:w="6466" w:type="dxa"/>
          </w:tcPr>
          <w:p w:rsidR="00F16597" w:rsidRPr="0006555B" w:rsidRDefault="00F16597" w:rsidP="00C97B4B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Своевременное и надлежащее (качественное) исполнение должностных обязанностей, предусмотренных должностной инструкцией </w:t>
            </w:r>
          </w:p>
        </w:tc>
        <w:tc>
          <w:tcPr>
            <w:tcW w:w="1872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F16597" w:rsidRPr="0006555B" w:rsidTr="00C97B4B">
        <w:tc>
          <w:tcPr>
            <w:tcW w:w="1233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2</w:t>
            </w:r>
          </w:p>
        </w:tc>
        <w:tc>
          <w:tcPr>
            <w:tcW w:w="6466" w:type="dxa"/>
          </w:tcPr>
          <w:p w:rsidR="00F16597" w:rsidRPr="0006555B" w:rsidRDefault="00F16597" w:rsidP="00C97B4B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Выполнение мероприятий, предусмотренных и утвержденных руководителем, в том числе планов заданий, поручений в установленные сроки</w:t>
            </w:r>
          </w:p>
        </w:tc>
        <w:tc>
          <w:tcPr>
            <w:tcW w:w="1872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F16597" w:rsidRPr="0006555B" w:rsidTr="00C97B4B">
        <w:tc>
          <w:tcPr>
            <w:tcW w:w="1233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3</w:t>
            </w:r>
          </w:p>
        </w:tc>
        <w:tc>
          <w:tcPr>
            <w:tcW w:w="6466" w:type="dxa"/>
          </w:tcPr>
          <w:p w:rsidR="00F16597" w:rsidRPr="0006555B" w:rsidRDefault="00F16597" w:rsidP="00C97B4B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Правил техники безопасности и охраны труда</w:t>
            </w:r>
          </w:p>
        </w:tc>
        <w:tc>
          <w:tcPr>
            <w:tcW w:w="1872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F16597" w:rsidRPr="0006555B" w:rsidTr="00C97B4B">
        <w:tc>
          <w:tcPr>
            <w:tcW w:w="1233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4</w:t>
            </w:r>
          </w:p>
        </w:tc>
        <w:tc>
          <w:tcPr>
            <w:tcW w:w="6466" w:type="dxa"/>
          </w:tcPr>
          <w:p w:rsidR="00F16597" w:rsidRPr="0006555B" w:rsidRDefault="00F16597" w:rsidP="00C97B4B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Высокий уровень исполнительной дисциплины </w:t>
            </w:r>
          </w:p>
        </w:tc>
        <w:tc>
          <w:tcPr>
            <w:tcW w:w="1872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F16597" w:rsidRPr="0006555B" w:rsidTr="00C97B4B">
        <w:tc>
          <w:tcPr>
            <w:tcW w:w="1233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</w:t>
            </w:r>
          </w:p>
        </w:tc>
        <w:tc>
          <w:tcPr>
            <w:tcW w:w="6466" w:type="dxa"/>
          </w:tcPr>
          <w:p w:rsidR="00F16597" w:rsidRPr="0006555B" w:rsidRDefault="00F16597" w:rsidP="00C97B4B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Соблюдение правил внутреннего трудового распорядка</w:t>
            </w:r>
          </w:p>
        </w:tc>
        <w:tc>
          <w:tcPr>
            <w:tcW w:w="1872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5%</w:t>
            </w:r>
          </w:p>
        </w:tc>
      </w:tr>
      <w:tr w:rsidR="00F16597" w:rsidRPr="0006555B" w:rsidTr="00C97B4B">
        <w:tc>
          <w:tcPr>
            <w:tcW w:w="1233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466" w:type="dxa"/>
          </w:tcPr>
          <w:p w:rsidR="00F16597" w:rsidRPr="0006555B" w:rsidRDefault="00F16597" w:rsidP="00C97B4B">
            <w:pPr>
              <w:pStyle w:val="ConsPlusNormal"/>
              <w:contextualSpacing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 xml:space="preserve">Общий размер премии за месяц </w:t>
            </w:r>
          </w:p>
        </w:tc>
        <w:tc>
          <w:tcPr>
            <w:tcW w:w="1872" w:type="dxa"/>
          </w:tcPr>
          <w:p w:rsidR="00F16597" w:rsidRPr="0006555B" w:rsidRDefault="00F16597" w:rsidP="00C97B4B">
            <w:pPr>
              <w:pStyle w:val="ConsPlusNormal"/>
              <w:contextualSpacing/>
              <w:jc w:val="center"/>
              <w:rPr>
                <w:rFonts w:ascii="Liberation Serif" w:hAnsi="Liberation Serif"/>
              </w:rPr>
            </w:pPr>
            <w:r w:rsidRPr="0006555B">
              <w:rPr>
                <w:rFonts w:ascii="Liberation Serif" w:hAnsi="Liberation Serif"/>
              </w:rPr>
              <w:t>0-25%</w:t>
            </w:r>
          </w:p>
        </w:tc>
      </w:tr>
    </w:tbl>
    <w:p w:rsidR="00F16597" w:rsidRPr="0006555B" w:rsidRDefault="00F16597" w:rsidP="00F1659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06555B">
        <w:rPr>
          <w:rFonts w:ascii="Liberation Serif" w:hAnsi="Liberation Serif"/>
          <w:sz w:val="28"/>
          <w:szCs w:val="28"/>
          <w:lang w:eastAsia="en-US"/>
        </w:rPr>
        <w:t xml:space="preserve">В случае </w:t>
      </w:r>
      <w:proofErr w:type="gramStart"/>
      <w:r w:rsidRPr="0006555B">
        <w:rPr>
          <w:rFonts w:ascii="Liberation Serif" w:hAnsi="Liberation Serif"/>
          <w:sz w:val="28"/>
          <w:szCs w:val="28"/>
          <w:lang w:eastAsia="en-US"/>
        </w:rPr>
        <w:t>выполнения всех показателей эффективности деятельности учреждения</w:t>
      </w:r>
      <w:proofErr w:type="gramEnd"/>
      <w:r w:rsidRPr="0006555B">
        <w:rPr>
          <w:rFonts w:ascii="Liberation Serif" w:hAnsi="Liberation Serif"/>
          <w:sz w:val="28"/>
          <w:szCs w:val="28"/>
          <w:lang w:eastAsia="en-US"/>
        </w:rPr>
        <w:t xml:space="preserve"> и работы руководителя, получение выплат стимулирующего характера подлежит в максимальном размере.</w:t>
      </w:r>
    </w:p>
    <w:p w:rsidR="00F16597" w:rsidRDefault="00F16597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F5616" w:rsidRDefault="009F5616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F5616" w:rsidRDefault="009F5616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F5616" w:rsidRDefault="009F5616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F5616" w:rsidRDefault="009F5616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F5616" w:rsidRPr="000143D0" w:rsidRDefault="009F5616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286B31" w:rsidRPr="000143D0" w:rsidRDefault="00E722FB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4</w:t>
      </w:r>
      <w:r w:rsidR="009B1FA3" w:rsidRPr="000143D0">
        <w:rPr>
          <w:rFonts w:ascii="Liberation Serif" w:hAnsi="Liberation Serif"/>
          <w:sz w:val="28"/>
          <w:szCs w:val="28"/>
        </w:rPr>
        <w:t xml:space="preserve">. </w:t>
      </w:r>
      <w:r w:rsidR="00286B31" w:rsidRPr="000143D0">
        <w:rPr>
          <w:rFonts w:ascii="Liberation Serif" w:hAnsi="Liberation Serif"/>
          <w:sz w:val="28"/>
          <w:szCs w:val="28"/>
        </w:rPr>
        <w:t xml:space="preserve">ПЕРЕЧЕНЬ, ПОРЯДОК И УСЛОВИЯ ОСУЩЕСТВЛЕНИЯ ВЫПЛАТ КОМПЕНСАЦИОННОГО ХАРАКТЕРА </w:t>
      </w:r>
    </w:p>
    <w:p w:rsidR="00B60125" w:rsidRPr="000143D0" w:rsidRDefault="00B60125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E4BDB" w:rsidRPr="000143D0" w:rsidRDefault="002E4BD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EF3EC9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F3EC9" w:rsidRPr="000143D0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1</w:t>
      </w:r>
      <w:r w:rsidR="00EF3EC9" w:rsidRPr="000143D0">
        <w:rPr>
          <w:rFonts w:ascii="Liberation Serif" w:hAnsi="Liberation Serif"/>
          <w:sz w:val="28"/>
          <w:szCs w:val="28"/>
        </w:rPr>
        <w:t>. Выплаты компенсационного характера устанавливаются к окладам (должностным окладам</w:t>
      </w:r>
      <w:r w:rsidR="00B60125" w:rsidRPr="000143D0">
        <w:rPr>
          <w:rFonts w:ascii="Liberation Serif" w:hAnsi="Liberation Serif"/>
          <w:sz w:val="28"/>
          <w:szCs w:val="28"/>
        </w:rPr>
        <w:t>)</w:t>
      </w:r>
      <w:r w:rsidR="00EF3EC9" w:rsidRPr="000143D0">
        <w:rPr>
          <w:rFonts w:ascii="Liberation Serif" w:hAnsi="Liberation Serif"/>
          <w:sz w:val="28"/>
          <w:szCs w:val="28"/>
        </w:rPr>
        <w:t xml:space="preserve"> работников при наличии оснований для их выплаты в пределах фонда оплаты труда </w:t>
      </w:r>
      <w:r w:rsidR="002C2A40">
        <w:rPr>
          <w:rFonts w:ascii="Liberation Serif" w:hAnsi="Liberation Serif"/>
          <w:sz w:val="28"/>
          <w:szCs w:val="28"/>
        </w:rPr>
        <w:t>Учреждения.</w:t>
      </w:r>
    </w:p>
    <w:p w:rsidR="003335EF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4</w:t>
      </w:r>
      <w:r w:rsidR="00EF3EC9" w:rsidRPr="000143D0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2</w:t>
      </w:r>
      <w:r w:rsidR="00EF3EC9" w:rsidRPr="000143D0">
        <w:rPr>
          <w:rFonts w:ascii="Liberation Serif" w:hAnsi="Liberation Serif"/>
          <w:sz w:val="28"/>
          <w:szCs w:val="28"/>
        </w:rPr>
        <w:t xml:space="preserve">. </w:t>
      </w:r>
      <w:r w:rsidR="003335EF" w:rsidRPr="000143D0">
        <w:rPr>
          <w:rFonts w:ascii="Liberation Serif" w:hAnsi="Liberation Serif"/>
          <w:sz w:val="28"/>
          <w:szCs w:val="28"/>
          <w:lang w:eastAsia="en-US"/>
        </w:rPr>
        <w:t>Выплаты компенсационного характера устанавливаются к окладам (должностным окладам), в процентах или в абсолютных размерах, если иное не установлено федеральными законами и иными нормативными правовыми актами Российской Федерации, Свердловской области.</w:t>
      </w:r>
    </w:p>
    <w:p w:rsidR="00EF3EC9" w:rsidRPr="000143D0" w:rsidRDefault="00EF3EC9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При работе на условиях неполного рабочего времени компенсационные выплаты работнику устанавливаются пропорционально отработанному времени.</w:t>
      </w:r>
    </w:p>
    <w:p w:rsidR="000E28F0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065E01">
        <w:rPr>
          <w:rFonts w:ascii="Liberation Serif" w:hAnsi="Liberation Serif"/>
          <w:sz w:val="28"/>
          <w:szCs w:val="28"/>
        </w:rPr>
        <w:t>.3</w:t>
      </w:r>
      <w:r w:rsidR="003335EF" w:rsidRPr="000143D0">
        <w:rPr>
          <w:rFonts w:ascii="Liberation Serif" w:hAnsi="Liberation Serif"/>
          <w:sz w:val="28"/>
          <w:szCs w:val="28"/>
        </w:rPr>
        <w:t xml:space="preserve">. </w:t>
      </w:r>
      <w:r w:rsidR="000E28F0" w:rsidRPr="000143D0">
        <w:rPr>
          <w:rFonts w:ascii="Liberation Serif" w:hAnsi="Liberation Serif"/>
          <w:sz w:val="28"/>
          <w:szCs w:val="28"/>
        </w:rPr>
        <w:t xml:space="preserve">Выплаты компенсационного характера устанавливаются работникам </w:t>
      </w:r>
      <w:r w:rsidR="002C2A40">
        <w:rPr>
          <w:rFonts w:ascii="Liberation Serif" w:hAnsi="Liberation Serif"/>
          <w:sz w:val="28"/>
          <w:szCs w:val="28"/>
        </w:rPr>
        <w:t>Учреждения</w:t>
      </w:r>
      <w:r w:rsidR="000E28F0" w:rsidRPr="000143D0">
        <w:rPr>
          <w:rFonts w:ascii="Liberation Serif" w:hAnsi="Liberation Serif"/>
          <w:sz w:val="28"/>
          <w:szCs w:val="28"/>
        </w:rPr>
        <w:t>:</w:t>
      </w:r>
    </w:p>
    <w:p w:rsidR="00C76FCE" w:rsidRPr="00C76FCE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>4</w:t>
      </w:r>
      <w:r w:rsidR="00065E01">
        <w:rPr>
          <w:rFonts w:ascii="Liberation Serif" w:hAnsi="Liberation Serif"/>
          <w:sz w:val="28"/>
          <w:szCs w:val="28"/>
        </w:rPr>
        <w:t>.3</w:t>
      </w:r>
      <w:r w:rsidR="000E28F0" w:rsidRPr="000143D0">
        <w:rPr>
          <w:rFonts w:ascii="Liberation Serif" w:hAnsi="Liberation Serif"/>
          <w:sz w:val="28"/>
          <w:szCs w:val="28"/>
        </w:rPr>
        <w:t xml:space="preserve">.1. за работу в местностях с особыми климатическими условиями – </w:t>
      </w:r>
      <w:r w:rsidR="00EF3EC9" w:rsidRPr="000143D0">
        <w:rPr>
          <w:rFonts w:ascii="Liberation Serif" w:hAnsi="Liberation Serif"/>
          <w:sz w:val="28"/>
          <w:szCs w:val="28"/>
        </w:rPr>
        <w:t xml:space="preserve">районный коэффициент, установленный </w:t>
      </w:r>
      <w:hyperlink r:id="rId16" w:history="1">
        <w:r w:rsidR="00EF3EC9" w:rsidRPr="000143D0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="00EF3EC9" w:rsidRPr="000143D0">
        <w:rPr>
          <w:rFonts w:ascii="Liberation Serif" w:hAnsi="Liberation Serif"/>
          <w:sz w:val="28"/>
          <w:szCs w:val="28"/>
        </w:rPr>
        <w:t xml:space="preserve"> Совета Министров СССР от 21.05.1987 № 591 «О введении районных коэффициентов к заработной плате рабочих и служащих, для которых они не установлены, на Урале и в производственных </w:t>
      </w:r>
      <w:r w:rsidR="00EF3EC9" w:rsidRPr="00C76FCE">
        <w:rPr>
          <w:rFonts w:ascii="Liberation Serif" w:hAnsi="Liberation Serif"/>
          <w:sz w:val="28"/>
          <w:szCs w:val="28"/>
        </w:rPr>
        <w:t>отраслях в Северных и В</w:t>
      </w:r>
      <w:r w:rsidR="00575AC4" w:rsidRPr="00C76FCE">
        <w:rPr>
          <w:rFonts w:ascii="Liberation Serif" w:hAnsi="Liberation Serif"/>
          <w:sz w:val="28"/>
          <w:szCs w:val="28"/>
        </w:rPr>
        <w:t>осточных районах Казахской ССР»</w:t>
      </w:r>
      <w:r w:rsidR="00C76FCE">
        <w:rPr>
          <w:rFonts w:ascii="Liberation Serif" w:hAnsi="Liberation Serif"/>
          <w:sz w:val="28"/>
          <w:szCs w:val="28"/>
        </w:rPr>
        <w:t xml:space="preserve"> </w:t>
      </w:r>
      <w:r w:rsidR="00C76FCE" w:rsidRPr="00C76FCE">
        <w:rPr>
          <w:rFonts w:ascii="Liberation Serif" w:hAnsi="Liberation Serif"/>
          <w:sz w:val="28"/>
          <w:szCs w:val="28"/>
        </w:rPr>
        <w:t xml:space="preserve">в размере 15 процентов к заработной плате за фактически отработанное </w:t>
      </w:r>
      <w:r w:rsidR="00C76FCE">
        <w:rPr>
          <w:rFonts w:ascii="Liberation Serif" w:hAnsi="Liberation Serif"/>
          <w:sz w:val="28"/>
          <w:szCs w:val="28"/>
        </w:rPr>
        <w:t>время</w:t>
      </w:r>
      <w:r w:rsidR="00C76FCE" w:rsidRPr="00C76FCE">
        <w:rPr>
          <w:rFonts w:ascii="Liberation Serif" w:hAnsi="Liberation Serif"/>
          <w:sz w:val="28"/>
          <w:szCs w:val="28"/>
        </w:rPr>
        <w:t>.</w:t>
      </w:r>
      <w:proofErr w:type="gramEnd"/>
    </w:p>
    <w:p w:rsidR="003335EF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3335EF" w:rsidRPr="00C76FCE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3</w:t>
      </w:r>
      <w:r w:rsidR="003335EF" w:rsidRPr="00C76FCE">
        <w:rPr>
          <w:rFonts w:ascii="Liberation Serif" w:hAnsi="Liberation Serif"/>
          <w:sz w:val="28"/>
          <w:szCs w:val="28"/>
        </w:rPr>
        <w:t>.</w:t>
      </w:r>
      <w:r w:rsidR="000E28F0" w:rsidRPr="00C76FCE">
        <w:rPr>
          <w:rFonts w:ascii="Liberation Serif" w:hAnsi="Liberation Serif"/>
          <w:sz w:val="28"/>
          <w:szCs w:val="28"/>
        </w:rPr>
        <w:t>2. за работу</w:t>
      </w:r>
      <w:r w:rsidR="003335EF" w:rsidRPr="00C76FCE">
        <w:rPr>
          <w:rFonts w:ascii="Liberation Serif" w:hAnsi="Liberation Serif"/>
          <w:sz w:val="28"/>
          <w:szCs w:val="28"/>
        </w:rPr>
        <w:t xml:space="preserve"> с вредными и (или) опасными и иными особыми</w:t>
      </w:r>
      <w:r w:rsidR="003335EF" w:rsidRPr="000143D0">
        <w:rPr>
          <w:rFonts w:ascii="Liberation Serif" w:hAnsi="Liberation Serif"/>
          <w:sz w:val="28"/>
          <w:szCs w:val="28"/>
        </w:rPr>
        <w:t xml:space="preserve"> условиями труда, устанавливаются</w:t>
      </w:r>
      <w:r w:rsidR="007B7DA8" w:rsidRPr="000143D0">
        <w:rPr>
          <w:rFonts w:ascii="Liberation Serif" w:hAnsi="Liberation Serif"/>
          <w:sz w:val="28"/>
          <w:szCs w:val="28"/>
        </w:rPr>
        <w:t xml:space="preserve"> в соответствии со статьями 92, 117 и</w:t>
      </w:r>
      <w:r w:rsidR="008965C7" w:rsidRPr="000143D0">
        <w:rPr>
          <w:rFonts w:ascii="Liberation Serif" w:hAnsi="Liberation Serif"/>
          <w:sz w:val="28"/>
          <w:szCs w:val="28"/>
        </w:rPr>
        <w:t xml:space="preserve"> 147 Трудового кодекса Российской Федерации</w:t>
      </w:r>
      <w:r w:rsidR="00D87785" w:rsidRPr="000143D0">
        <w:rPr>
          <w:rFonts w:ascii="Liberation Serif" w:hAnsi="Liberation Serif"/>
          <w:sz w:val="28"/>
          <w:szCs w:val="28"/>
        </w:rPr>
        <w:t>, по результатам сп</w:t>
      </w:r>
      <w:r w:rsidR="00B74EA3">
        <w:rPr>
          <w:rFonts w:ascii="Liberation Serif" w:hAnsi="Liberation Serif"/>
          <w:sz w:val="28"/>
          <w:szCs w:val="28"/>
        </w:rPr>
        <w:t xml:space="preserve">ециальной оценки условий труда в размере </w:t>
      </w:r>
      <w:r w:rsidR="00C76FCE">
        <w:rPr>
          <w:rFonts w:ascii="Arial" w:hAnsi="Arial" w:cs="Arial"/>
          <w:color w:val="000000"/>
          <w:sz w:val="23"/>
          <w:szCs w:val="23"/>
        </w:rPr>
        <w:t xml:space="preserve">4 </w:t>
      </w:r>
      <w:r w:rsidR="00C76FCE" w:rsidRPr="00B74EA3">
        <w:rPr>
          <w:rFonts w:ascii="Liberation Serif" w:hAnsi="Liberation Serif" w:cs="Arial"/>
          <w:color w:val="000000"/>
          <w:sz w:val="28"/>
          <w:szCs w:val="28"/>
        </w:rPr>
        <w:t>процента тарифной ставки (оклада)</w:t>
      </w:r>
      <w:r w:rsidR="00B74EA3" w:rsidRPr="00B74EA3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A03736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4</w:t>
      </w:r>
      <w:r w:rsidR="008965C7" w:rsidRPr="000143D0">
        <w:rPr>
          <w:rFonts w:ascii="Liberation Serif" w:hAnsi="Liberation Serif"/>
          <w:sz w:val="28"/>
          <w:szCs w:val="28"/>
        </w:rPr>
        <w:t>.</w:t>
      </w:r>
      <w:r w:rsidR="00065E01">
        <w:rPr>
          <w:rFonts w:ascii="Liberation Serif" w:hAnsi="Liberation Serif"/>
          <w:sz w:val="28"/>
          <w:szCs w:val="28"/>
        </w:rPr>
        <w:t>3</w:t>
      </w:r>
      <w:r w:rsidR="008965C7" w:rsidRPr="000143D0">
        <w:rPr>
          <w:rFonts w:ascii="Liberation Serif" w:hAnsi="Liberation Serif"/>
          <w:sz w:val="28"/>
          <w:szCs w:val="28"/>
        </w:rPr>
        <w:t>.</w:t>
      </w:r>
      <w:r w:rsidR="000E28F0" w:rsidRPr="000143D0">
        <w:rPr>
          <w:rFonts w:ascii="Liberation Serif" w:hAnsi="Liberation Serif"/>
          <w:sz w:val="28"/>
          <w:szCs w:val="28"/>
        </w:rPr>
        <w:t>3.</w:t>
      </w:r>
      <w:r w:rsidR="008965C7" w:rsidRPr="000143D0">
        <w:rPr>
          <w:rFonts w:ascii="Liberation Serif" w:hAnsi="Liberation Serif"/>
          <w:sz w:val="28"/>
          <w:szCs w:val="28"/>
        </w:rPr>
        <w:t xml:space="preserve"> </w:t>
      </w:r>
      <w:r w:rsidR="000E28F0" w:rsidRPr="000143D0">
        <w:rPr>
          <w:rFonts w:ascii="Liberation Serif" w:hAnsi="Liberation Serif"/>
          <w:sz w:val="28"/>
          <w:szCs w:val="28"/>
        </w:rPr>
        <w:t>з</w:t>
      </w:r>
      <w:r w:rsidR="008965C7" w:rsidRPr="000143D0">
        <w:rPr>
          <w:rFonts w:ascii="Liberation Serif" w:hAnsi="Liberation Serif"/>
          <w:sz w:val="28"/>
          <w:szCs w:val="28"/>
        </w:rPr>
        <w:t xml:space="preserve">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работникам </w:t>
      </w:r>
      <w:r w:rsidR="002C2A40">
        <w:rPr>
          <w:rFonts w:ascii="Liberation Serif" w:hAnsi="Liberation Serif"/>
          <w:sz w:val="28"/>
          <w:szCs w:val="28"/>
        </w:rPr>
        <w:t>У</w:t>
      </w:r>
      <w:r w:rsidR="0044074E" w:rsidRPr="000143D0">
        <w:rPr>
          <w:rFonts w:ascii="Liberation Serif" w:hAnsi="Liberation Serif"/>
          <w:sz w:val="28"/>
          <w:szCs w:val="28"/>
        </w:rPr>
        <w:t xml:space="preserve">чреждения </w:t>
      </w:r>
      <w:r w:rsidR="008965C7" w:rsidRPr="000143D0">
        <w:rPr>
          <w:rFonts w:ascii="Liberation Serif" w:hAnsi="Liberation Serif"/>
          <w:sz w:val="28"/>
          <w:szCs w:val="28"/>
        </w:rPr>
        <w:t>в соответствии со</w:t>
      </w:r>
      <w:r w:rsidR="00D87DC0" w:rsidRPr="000143D0">
        <w:rPr>
          <w:rFonts w:ascii="Liberation Serif" w:hAnsi="Liberation Serif"/>
          <w:sz w:val="28"/>
          <w:szCs w:val="28"/>
        </w:rPr>
        <w:t xml:space="preserve"> </w:t>
      </w:r>
      <w:r w:rsidR="008965C7" w:rsidRPr="000143D0">
        <w:rPr>
          <w:rFonts w:ascii="Liberation Serif" w:hAnsi="Liberation Serif"/>
          <w:sz w:val="28"/>
          <w:szCs w:val="28"/>
        </w:rPr>
        <w:t>статьей 149 Трудово</w:t>
      </w:r>
      <w:r w:rsidR="00575AC4" w:rsidRPr="000143D0">
        <w:rPr>
          <w:rFonts w:ascii="Liberation Serif" w:hAnsi="Liberation Serif"/>
          <w:sz w:val="28"/>
          <w:szCs w:val="28"/>
        </w:rPr>
        <w:t>го кодекса Российской Федерации;</w:t>
      </w:r>
      <w:proofErr w:type="gramEnd"/>
    </w:p>
    <w:p w:rsidR="004B0851" w:rsidRPr="004B0851" w:rsidRDefault="00E722FB" w:rsidP="005129D8">
      <w:pPr>
        <w:autoSpaceDE w:val="0"/>
        <w:autoSpaceDN w:val="0"/>
        <w:adjustRightInd w:val="0"/>
        <w:ind w:firstLine="567"/>
        <w:contextualSpacing/>
        <w:jc w:val="both"/>
        <w:rPr>
          <w:rFonts w:ascii="Liberation Serif" w:hAnsi="Liberation Serif"/>
          <w:color w:val="0000F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5AC4" w:rsidRPr="000143D0">
        <w:rPr>
          <w:rFonts w:ascii="Liberation Serif" w:hAnsi="Liberation Serif"/>
          <w:sz w:val="28"/>
          <w:szCs w:val="28"/>
        </w:rPr>
        <w:t>.4.4. п</w:t>
      </w:r>
      <w:r w:rsidR="00575AC4" w:rsidRPr="000143D0">
        <w:rPr>
          <w:rFonts w:ascii="Liberation Serif" w:eastAsiaTheme="minorHAnsi" w:hAnsi="Liberation Serif"/>
          <w:bCs/>
          <w:sz w:val="28"/>
          <w:szCs w:val="28"/>
        </w:rPr>
        <w:t xml:space="preserve"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</w:t>
      </w:r>
      <w:r w:rsidR="00DC7174" w:rsidRPr="000143D0">
        <w:rPr>
          <w:rFonts w:ascii="Liberation Serif" w:eastAsiaTheme="minorHAnsi" w:hAnsi="Liberation Serif"/>
          <w:bCs/>
          <w:sz w:val="28"/>
          <w:szCs w:val="28"/>
        </w:rPr>
        <w:t xml:space="preserve">договором </w:t>
      </w:r>
      <w:r w:rsidR="00DC7174" w:rsidRPr="000143D0">
        <w:rPr>
          <w:rFonts w:ascii="Liberation Serif" w:hAnsi="Liberation Serif"/>
          <w:sz w:val="28"/>
          <w:szCs w:val="28"/>
        </w:rPr>
        <w:t>в</w:t>
      </w:r>
      <w:r w:rsidR="00575AC4" w:rsidRPr="000143D0">
        <w:rPr>
          <w:rFonts w:ascii="Liberation Serif" w:hAnsi="Liberation Serif"/>
          <w:sz w:val="28"/>
          <w:szCs w:val="28"/>
        </w:rPr>
        <w:t xml:space="preserve"> соответствии со статьей 151 Трудового </w:t>
      </w:r>
      <w:r w:rsidR="004B0851">
        <w:rPr>
          <w:rFonts w:ascii="Liberation Serif" w:hAnsi="Liberation Serif"/>
          <w:sz w:val="28"/>
          <w:szCs w:val="28"/>
        </w:rPr>
        <w:t xml:space="preserve">кодекса Российской Федерации. </w:t>
      </w:r>
      <w:r w:rsidR="004B0851" w:rsidRPr="004B0851">
        <w:rPr>
          <w:rFonts w:ascii="Liberation Serif" w:hAnsi="Liberation Serif"/>
          <w:color w:val="0000FF"/>
          <w:sz w:val="28"/>
          <w:szCs w:val="28"/>
        </w:rPr>
        <w:t xml:space="preserve"> </w:t>
      </w:r>
      <w:r w:rsidR="004B0851" w:rsidRPr="00F60E8B">
        <w:rPr>
          <w:rFonts w:ascii="Liberation Serif" w:hAnsi="Liberation Serif"/>
          <w:sz w:val="28"/>
          <w:szCs w:val="28"/>
        </w:rPr>
        <w:t>Максимальный размер выплат</w:t>
      </w:r>
      <w:r w:rsidR="00542DE1" w:rsidRPr="00F60E8B">
        <w:rPr>
          <w:rFonts w:ascii="Liberation Serif" w:hAnsi="Liberation Serif"/>
          <w:sz w:val="28"/>
          <w:szCs w:val="28"/>
        </w:rPr>
        <w:t>ы</w:t>
      </w:r>
      <w:r w:rsidR="004B0851" w:rsidRPr="00F60E8B">
        <w:rPr>
          <w:rFonts w:ascii="Liberation Serif" w:hAnsi="Liberation Serif"/>
          <w:sz w:val="28"/>
          <w:szCs w:val="28"/>
        </w:rPr>
        <w:t xml:space="preserve"> может составлять 10% должностного оклада</w:t>
      </w:r>
      <w:r w:rsidR="004B0851">
        <w:rPr>
          <w:rFonts w:ascii="Liberation Serif" w:hAnsi="Liberation Serif"/>
          <w:color w:val="0000FF"/>
          <w:sz w:val="28"/>
          <w:szCs w:val="28"/>
        </w:rPr>
        <w:t>.</w:t>
      </w:r>
    </w:p>
    <w:p w:rsidR="00575AC4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5AC4" w:rsidRPr="000143D0">
        <w:rPr>
          <w:rFonts w:ascii="Liberation Serif" w:hAnsi="Liberation Serif"/>
          <w:sz w:val="28"/>
          <w:szCs w:val="28"/>
        </w:rPr>
        <w:t>.4.5. за сверхурочн</w:t>
      </w:r>
      <w:r w:rsidR="00827292">
        <w:rPr>
          <w:rFonts w:ascii="Liberation Serif" w:hAnsi="Liberation Serif"/>
          <w:sz w:val="28"/>
          <w:szCs w:val="28"/>
        </w:rPr>
        <w:t xml:space="preserve">ую работу </w:t>
      </w:r>
      <w:r w:rsidR="00575AC4" w:rsidRPr="000143D0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17" w:history="1">
        <w:r w:rsidR="00575AC4" w:rsidRPr="000143D0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статьей 152</w:t>
        </w:r>
      </w:hyperlink>
      <w:r w:rsidR="00575AC4" w:rsidRPr="000143D0">
        <w:rPr>
          <w:rFonts w:ascii="Liberation Serif" w:hAnsi="Liberation Serif"/>
          <w:sz w:val="28"/>
          <w:szCs w:val="28"/>
        </w:rPr>
        <w:t xml:space="preserve"> Трудового кодекса Российской Федерации.</w:t>
      </w:r>
    </w:p>
    <w:p w:rsidR="00575AC4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575AC4" w:rsidRPr="000143D0">
        <w:rPr>
          <w:rFonts w:ascii="Liberation Serif" w:hAnsi="Liberation Serif"/>
          <w:sz w:val="28"/>
          <w:szCs w:val="28"/>
        </w:rPr>
        <w:t xml:space="preserve">.4.6. за работу в выходные и нерабочие праздничные дни в соответствии со </w:t>
      </w:r>
      <w:hyperlink r:id="rId18" w:history="1">
        <w:r w:rsidR="00575AC4" w:rsidRPr="000143D0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статьей 153</w:t>
        </w:r>
      </w:hyperlink>
      <w:r w:rsidR="00575AC4" w:rsidRPr="000143D0">
        <w:rPr>
          <w:rFonts w:ascii="Liberation Serif" w:hAnsi="Liberation Serif"/>
          <w:sz w:val="28"/>
          <w:szCs w:val="28"/>
        </w:rPr>
        <w:t xml:space="preserve"> Трудового кодекса Российской Федерации.</w:t>
      </w:r>
    </w:p>
    <w:p w:rsidR="002D1401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</w:t>
      </w:r>
      <w:r w:rsidR="00575AC4" w:rsidRPr="000143D0">
        <w:rPr>
          <w:rFonts w:ascii="Liberation Serif" w:hAnsi="Liberation Serif"/>
          <w:sz w:val="28"/>
          <w:szCs w:val="28"/>
        </w:rPr>
        <w:t>.4.</w:t>
      </w:r>
      <w:r w:rsidR="00ED4EDC" w:rsidRPr="000143D0">
        <w:rPr>
          <w:rFonts w:ascii="Liberation Serif" w:hAnsi="Liberation Serif"/>
          <w:sz w:val="28"/>
          <w:szCs w:val="28"/>
        </w:rPr>
        <w:t>7</w:t>
      </w:r>
      <w:r w:rsidR="00575AC4" w:rsidRPr="000143D0">
        <w:rPr>
          <w:rFonts w:ascii="Liberation Serif" w:hAnsi="Liberation Serif"/>
          <w:sz w:val="28"/>
          <w:szCs w:val="28"/>
        </w:rPr>
        <w:t xml:space="preserve">. за работу </w:t>
      </w:r>
      <w:r w:rsidR="00575AC4" w:rsidRPr="000143D0">
        <w:rPr>
          <w:rFonts w:ascii="Liberation Serif" w:eastAsiaTheme="minorHAnsi" w:hAnsi="Liberation Serif"/>
          <w:bCs/>
          <w:sz w:val="28"/>
          <w:szCs w:val="28"/>
        </w:rPr>
        <w:t xml:space="preserve">в ночное время в </w:t>
      </w:r>
      <w:r w:rsidR="00575AC4" w:rsidRPr="000143D0">
        <w:rPr>
          <w:rFonts w:ascii="Liberation Serif" w:hAnsi="Liberation Serif"/>
          <w:sz w:val="28"/>
          <w:szCs w:val="28"/>
        </w:rPr>
        <w:t xml:space="preserve">соответствии со </w:t>
      </w:r>
      <w:r w:rsidR="002D1401" w:rsidRPr="000143D0">
        <w:rPr>
          <w:rFonts w:ascii="Liberation Serif" w:hAnsi="Liberation Serif"/>
          <w:sz w:val="28"/>
          <w:szCs w:val="28"/>
        </w:rPr>
        <w:t>статьей 15</w:t>
      </w:r>
      <w:hyperlink r:id="rId19" w:history="1">
        <w:r w:rsidR="002D1401" w:rsidRPr="000143D0">
          <w:rPr>
            <w:rStyle w:val="aa"/>
            <w:rFonts w:ascii="Liberation Serif" w:hAnsi="Liberation Serif"/>
            <w:color w:val="auto"/>
            <w:sz w:val="28"/>
            <w:szCs w:val="28"/>
            <w:u w:val="none"/>
          </w:rPr>
          <w:t>4</w:t>
        </w:r>
      </w:hyperlink>
      <w:r w:rsidR="00575AC4" w:rsidRPr="000143D0">
        <w:rPr>
          <w:rFonts w:ascii="Liberation Serif" w:hAnsi="Liberation Serif"/>
          <w:sz w:val="28"/>
          <w:szCs w:val="28"/>
        </w:rPr>
        <w:t xml:space="preserve"> Трудового кодекса Российской Федерации.</w:t>
      </w:r>
      <w:r>
        <w:rPr>
          <w:rFonts w:ascii="Liberation Serif" w:hAnsi="Liberation Serif"/>
          <w:sz w:val="28"/>
          <w:szCs w:val="28"/>
        </w:rPr>
        <w:t xml:space="preserve"> Размер повышения оплаты труда за работу в ночное время (</w:t>
      </w:r>
      <w:r w:rsidR="002D1401" w:rsidRPr="000143D0">
        <w:rPr>
          <w:rFonts w:ascii="Liberation Serif" w:hAnsi="Liberation Serif"/>
          <w:sz w:val="28"/>
          <w:szCs w:val="28"/>
        </w:rPr>
        <w:t>с 22</w:t>
      </w:r>
      <w:r>
        <w:rPr>
          <w:rFonts w:ascii="Liberation Serif" w:hAnsi="Liberation Serif"/>
          <w:sz w:val="28"/>
          <w:szCs w:val="28"/>
        </w:rPr>
        <w:t xml:space="preserve"> часов до 6 часов) составляет 35 процентов от</w:t>
      </w:r>
      <w:r w:rsidR="002D1401" w:rsidRPr="000143D0">
        <w:rPr>
          <w:rFonts w:ascii="Liberation Serif" w:hAnsi="Liberation Serif"/>
          <w:sz w:val="28"/>
          <w:szCs w:val="28"/>
        </w:rPr>
        <w:t xml:space="preserve"> оклада</w:t>
      </w:r>
      <w:r>
        <w:rPr>
          <w:rFonts w:ascii="Liberation Serif" w:hAnsi="Liberation Serif"/>
          <w:sz w:val="28"/>
          <w:szCs w:val="28"/>
        </w:rPr>
        <w:t xml:space="preserve"> (должностного оклада) </w:t>
      </w:r>
      <w:r w:rsidR="00E071B5">
        <w:rPr>
          <w:rFonts w:ascii="Liberation Serif" w:hAnsi="Liberation Serif"/>
          <w:sz w:val="28"/>
          <w:szCs w:val="28"/>
        </w:rPr>
        <w:t xml:space="preserve">рассчитанного </w:t>
      </w:r>
      <w:r w:rsidR="00E071B5" w:rsidRPr="000143D0">
        <w:rPr>
          <w:rFonts w:ascii="Liberation Serif" w:hAnsi="Liberation Serif"/>
          <w:sz w:val="28"/>
          <w:szCs w:val="28"/>
        </w:rPr>
        <w:t>за</w:t>
      </w:r>
      <w:r w:rsidR="002D1401" w:rsidRPr="000143D0">
        <w:rPr>
          <w:rFonts w:ascii="Liberation Serif" w:hAnsi="Liberation Serif"/>
          <w:sz w:val="28"/>
          <w:szCs w:val="28"/>
        </w:rPr>
        <w:t xml:space="preserve"> час работы</w:t>
      </w:r>
      <w:r>
        <w:rPr>
          <w:rFonts w:ascii="Liberation Serif" w:hAnsi="Liberation Serif"/>
          <w:sz w:val="28"/>
          <w:szCs w:val="28"/>
        </w:rPr>
        <w:t xml:space="preserve"> в ночное время.</w:t>
      </w:r>
    </w:p>
    <w:p w:rsidR="009E4FC5" w:rsidRPr="000143D0" w:rsidRDefault="009E4FC5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87DC0" w:rsidRPr="000143D0" w:rsidRDefault="00E722FB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bookmarkStart w:id="2" w:name="Par0"/>
      <w:bookmarkEnd w:id="2"/>
      <w:r>
        <w:rPr>
          <w:rFonts w:ascii="Liberation Serif" w:hAnsi="Liberation Serif"/>
          <w:sz w:val="28"/>
          <w:szCs w:val="28"/>
        </w:rPr>
        <w:t>Глава 5</w:t>
      </w:r>
      <w:r w:rsidR="00D87DC0" w:rsidRPr="000143D0">
        <w:rPr>
          <w:rFonts w:ascii="Liberation Serif" w:hAnsi="Liberation Serif"/>
          <w:sz w:val="28"/>
          <w:szCs w:val="28"/>
        </w:rPr>
        <w:t xml:space="preserve">. ПЕРЕЧЕНЬ, ПОРЯДОК И УСЛОВИЯ ОСУЩЕСТВЛЕНИЯ ВЫПЛАТ </w:t>
      </w:r>
      <w:r w:rsidR="00631789" w:rsidRPr="000143D0">
        <w:rPr>
          <w:rFonts w:ascii="Liberation Serif" w:hAnsi="Liberation Serif"/>
          <w:sz w:val="28"/>
          <w:szCs w:val="28"/>
        </w:rPr>
        <w:t>СТИМУЛИРУЮЩЕГО</w:t>
      </w:r>
      <w:r w:rsidR="00D87DC0" w:rsidRPr="000143D0">
        <w:rPr>
          <w:rFonts w:ascii="Liberation Serif" w:hAnsi="Liberation Serif"/>
          <w:sz w:val="28"/>
          <w:szCs w:val="28"/>
        </w:rPr>
        <w:t xml:space="preserve"> ХАРАКТЕРА </w:t>
      </w:r>
    </w:p>
    <w:p w:rsidR="00D87DC0" w:rsidRPr="000143D0" w:rsidRDefault="00D87DC0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014395" w:rsidRPr="000143D0" w:rsidRDefault="00014395" w:rsidP="00014395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F503A6" w:rsidRPr="008C1516" w:rsidRDefault="00E722FB" w:rsidP="00B922F2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5</w:t>
      </w:r>
      <w:r w:rsidR="00D87DC0" w:rsidRPr="000143D0">
        <w:rPr>
          <w:rFonts w:ascii="Liberation Serif" w:hAnsi="Liberation Serif"/>
          <w:sz w:val="28"/>
          <w:szCs w:val="28"/>
        </w:rPr>
        <w:t xml:space="preserve">.1. </w:t>
      </w:r>
      <w:r w:rsidR="00F503A6" w:rsidRPr="000143D0">
        <w:rPr>
          <w:rFonts w:ascii="Liberation Serif" w:hAnsi="Liberation Serif"/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на поощрение за выполненную работу</w:t>
      </w:r>
      <w:r w:rsidR="00310C56" w:rsidRPr="000143D0">
        <w:rPr>
          <w:rFonts w:ascii="Liberation Serif" w:hAnsi="Liberation Serif"/>
          <w:sz w:val="28"/>
          <w:szCs w:val="28"/>
          <w:lang w:eastAsia="en-US"/>
        </w:rPr>
        <w:t>.</w:t>
      </w:r>
      <w:r w:rsidR="00B922F2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B922F2" w:rsidRPr="008C1516">
        <w:rPr>
          <w:rFonts w:ascii="Liberation Serif" w:hAnsi="Liberation Serif"/>
          <w:sz w:val="28"/>
          <w:szCs w:val="28"/>
        </w:rPr>
        <w:t>Применение выплат стимулирующего характера не образуют новый оклад и не учитываются при начислении иных компенсационных выплат, устанавливаемых в процентном отношении к окладу (должностному окладу) и выплачиваются ежемесячно.</w:t>
      </w:r>
    </w:p>
    <w:p w:rsidR="00D87DC0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</w:t>
      </w:r>
      <w:r w:rsidR="00D87DC0"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1.</w:t>
      </w:r>
      <w:r w:rsidR="00D87DC0" w:rsidRPr="000143D0">
        <w:rPr>
          <w:rFonts w:ascii="Liberation Serif" w:hAnsi="Liberation Serif"/>
          <w:sz w:val="28"/>
          <w:szCs w:val="28"/>
        </w:rPr>
        <w:t xml:space="preserve"> </w:t>
      </w:r>
      <w:r w:rsidR="002E4BDB" w:rsidRPr="000143D0">
        <w:rPr>
          <w:rFonts w:ascii="Liberation Serif" w:hAnsi="Liberation Serif"/>
          <w:sz w:val="28"/>
          <w:szCs w:val="28"/>
        </w:rPr>
        <w:t>К в</w:t>
      </w:r>
      <w:r w:rsidR="00D87DC0" w:rsidRPr="000143D0">
        <w:rPr>
          <w:rFonts w:ascii="Liberation Serif" w:hAnsi="Liberation Serif"/>
          <w:sz w:val="28"/>
          <w:szCs w:val="28"/>
        </w:rPr>
        <w:t>ыплат</w:t>
      </w:r>
      <w:r w:rsidR="002E4BDB" w:rsidRPr="000143D0">
        <w:rPr>
          <w:rFonts w:ascii="Liberation Serif" w:hAnsi="Liberation Serif"/>
          <w:sz w:val="28"/>
          <w:szCs w:val="28"/>
        </w:rPr>
        <w:t>ам</w:t>
      </w:r>
      <w:r w:rsidR="00D87DC0" w:rsidRPr="000143D0">
        <w:rPr>
          <w:rFonts w:ascii="Liberation Serif" w:hAnsi="Liberation Serif"/>
          <w:sz w:val="28"/>
          <w:szCs w:val="28"/>
        </w:rPr>
        <w:t xml:space="preserve"> стимулирующего характера </w:t>
      </w:r>
      <w:r w:rsidR="002E4BDB" w:rsidRPr="000143D0">
        <w:rPr>
          <w:rFonts w:ascii="Liberation Serif" w:hAnsi="Liberation Serif"/>
          <w:sz w:val="28"/>
          <w:szCs w:val="28"/>
        </w:rPr>
        <w:t>относятся</w:t>
      </w:r>
      <w:r w:rsidR="00D87DC0" w:rsidRPr="000143D0">
        <w:rPr>
          <w:rFonts w:ascii="Liberation Serif" w:hAnsi="Liberation Serif"/>
          <w:sz w:val="28"/>
          <w:szCs w:val="28"/>
        </w:rPr>
        <w:t>:</w:t>
      </w:r>
    </w:p>
    <w:p w:rsidR="00431B93" w:rsidRDefault="00EE6C07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5005F5">
        <w:rPr>
          <w:rFonts w:ascii="Liberation Serif" w:hAnsi="Liberation Serif"/>
          <w:sz w:val="28"/>
          <w:szCs w:val="28"/>
        </w:rPr>
        <w:t>1)</w:t>
      </w:r>
      <w:r w:rsidR="001709F7" w:rsidRPr="005005F5">
        <w:rPr>
          <w:rFonts w:ascii="Liberation Serif" w:hAnsi="Liberation Serif"/>
          <w:sz w:val="28"/>
          <w:szCs w:val="28"/>
        </w:rPr>
        <w:t xml:space="preserve"> </w:t>
      </w:r>
      <w:r w:rsidR="00431B93" w:rsidRPr="005005F5">
        <w:rPr>
          <w:rFonts w:ascii="Liberation Serif" w:hAnsi="Liberation Serif"/>
          <w:sz w:val="28"/>
          <w:szCs w:val="28"/>
        </w:rPr>
        <w:t>выплаты за интенсивность и высокие результаты работы</w:t>
      </w:r>
      <w:r w:rsidR="00431B93">
        <w:rPr>
          <w:rFonts w:ascii="Liberation Serif" w:hAnsi="Liberation Serif"/>
          <w:sz w:val="28"/>
          <w:szCs w:val="28"/>
        </w:rPr>
        <w:t>;</w:t>
      </w:r>
    </w:p>
    <w:p w:rsidR="00C231B3" w:rsidRPr="005005F5" w:rsidRDefault="00431B9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1709F7" w:rsidRPr="005005F5">
        <w:rPr>
          <w:rFonts w:ascii="Liberation Serif" w:hAnsi="Liberation Serif"/>
          <w:sz w:val="28"/>
          <w:szCs w:val="28"/>
        </w:rPr>
        <w:t>выплаты за качество выполняемых работ;</w:t>
      </w:r>
    </w:p>
    <w:p w:rsidR="00D87DC0" w:rsidRPr="005005F5" w:rsidRDefault="00431B9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E6C07" w:rsidRPr="005005F5">
        <w:rPr>
          <w:rFonts w:ascii="Liberation Serif" w:hAnsi="Liberation Serif"/>
          <w:sz w:val="28"/>
          <w:szCs w:val="28"/>
        </w:rPr>
        <w:t>)</w:t>
      </w:r>
      <w:r w:rsidR="00D87DC0" w:rsidRPr="005005F5">
        <w:rPr>
          <w:rFonts w:ascii="Liberation Serif" w:hAnsi="Liberation Serif"/>
          <w:sz w:val="28"/>
          <w:szCs w:val="28"/>
        </w:rPr>
        <w:t xml:space="preserve"> </w:t>
      </w:r>
      <w:r w:rsidR="001709F7" w:rsidRPr="005005F5">
        <w:rPr>
          <w:rFonts w:ascii="Liberation Serif" w:hAnsi="Liberation Serif"/>
          <w:sz w:val="28"/>
          <w:szCs w:val="28"/>
        </w:rPr>
        <w:t>выплаты за стаж непрерывной</w:t>
      </w:r>
      <w:r w:rsidR="00D87DC0" w:rsidRPr="005005F5">
        <w:rPr>
          <w:rFonts w:ascii="Liberation Serif" w:hAnsi="Liberation Serif"/>
          <w:sz w:val="28"/>
          <w:szCs w:val="28"/>
        </w:rPr>
        <w:t xml:space="preserve"> работы, выслугу лет;</w:t>
      </w:r>
    </w:p>
    <w:p w:rsidR="000E28F0" w:rsidRPr="005005F5" w:rsidRDefault="00431B93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E6C07" w:rsidRPr="005005F5">
        <w:rPr>
          <w:rFonts w:ascii="Liberation Serif" w:hAnsi="Liberation Serif"/>
          <w:sz w:val="28"/>
          <w:szCs w:val="28"/>
        </w:rPr>
        <w:t>)</w:t>
      </w:r>
      <w:r w:rsidR="00D87DC0" w:rsidRPr="005005F5">
        <w:rPr>
          <w:rFonts w:ascii="Liberation Serif" w:hAnsi="Liberation Serif"/>
          <w:sz w:val="28"/>
          <w:szCs w:val="28"/>
        </w:rPr>
        <w:t xml:space="preserve"> </w:t>
      </w:r>
      <w:r w:rsidR="00685436" w:rsidRPr="005005F5">
        <w:rPr>
          <w:rFonts w:ascii="Liberation Serif" w:hAnsi="Liberation Serif"/>
          <w:sz w:val="28"/>
          <w:szCs w:val="28"/>
        </w:rPr>
        <w:t xml:space="preserve">премиальные выплаты </w:t>
      </w:r>
      <w:r w:rsidR="00D87DC0" w:rsidRPr="005005F5">
        <w:rPr>
          <w:rFonts w:ascii="Liberation Serif" w:hAnsi="Liberation Serif"/>
          <w:sz w:val="28"/>
          <w:szCs w:val="28"/>
        </w:rPr>
        <w:t>по итогам работы</w:t>
      </w:r>
      <w:r w:rsidR="000E28F0" w:rsidRPr="005005F5">
        <w:rPr>
          <w:rFonts w:ascii="Liberation Serif" w:hAnsi="Liberation Serif"/>
          <w:sz w:val="28"/>
          <w:szCs w:val="28"/>
        </w:rPr>
        <w:t>;</w:t>
      </w:r>
    </w:p>
    <w:p w:rsidR="00D87DC0" w:rsidRPr="000143D0" w:rsidRDefault="00E722FB" w:rsidP="00014395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</w:t>
      </w:r>
      <w:r w:rsidR="00D87DC0"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2.</w:t>
      </w:r>
      <w:r w:rsidR="00D87DC0" w:rsidRPr="000143D0">
        <w:rPr>
          <w:rFonts w:ascii="Liberation Serif" w:hAnsi="Liberation Serif"/>
          <w:sz w:val="28"/>
          <w:szCs w:val="28"/>
        </w:rPr>
        <w:t xml:space="preserve"> Обязательными условиями для осуществления выплат стимулирующего характера являются:</w:t>
      </w:r>
    </w:p>
    <w:p w:rsidR="00E722FB" w:rsidRDefault="00D87DC0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- </w:t>
      </w:r>
      <w:r w:rsidR="00E722FB">
        <w:rPr>
          <w:rFonts w:ascii="Liberation Serif" w:hAnsi="Liberation Serif"/>
          <w:sz w:val="28"/>
          <w:szCs w:val="28"/>
        </w:rPr>
        <w:t>ответственность работника при исполнении своих должностных обязанностей;</w:t>
      </w:r>
    </w:p>
    <w:p w:rsidR="00E722FB" w:rsidRPr="000143D0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привлечение работника к выполнению непредвиденных работ;</w:t>
      </w:r>
    </w:p>
    <w:p w:rsidR="00E722FB" w:rsidRPr="000143D0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- успешное и добросовестное исполнение профессиональных и должностных обязанностей работником в соответствующем периоде;</w:t>
      </w:r>
    </w:p>
    <w:p w:rsidR="00E722FB" w:rsidRPr="000143D0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работа с использованием современных технологий</w:t>
      </w:r>
      <w:r w:rsidRPr="000143D0">
        <w:rPr>
          <w:rFonts w:ascii="Liberation Serif" w:hAnsi="Liberation Serif"/>
          <w:sz w:val="28"/>
          <w:szCs w:val="28"/>
        </w:rPr>
        <w:t>;</w:t>
      </w:r>
    </w:p>
    <w:p w:rsidR="00E722FB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высокая производительность труда;</w:t>
      </w:r>
    </w:p>
    <w:p w:rsidR="00E722FB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систематическое выполнение срочных поручений;</w:t>
      </w:r>
    </w:p>
    <w:p w:rsidR="00E722FB" w:rsidRPr="000143D0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нацеленность на результат.</w:t>
      </w:r>
    </w:p>
    <w:p w:rsidR="00E722FB" w:rsidRDefault="00E722FB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</w:t>
      </w:r>
      <w:r w:rsidR="00D87DC0"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3.</w:t>
      </w:r>
      <w:r w:rsidR="00D87DC0" w:rsidRPr="000143D0">
        <w:rPr>
          <w:rFonts w:ascii="Liberation Serif" w:hAnsi="Liberation Serif"/>
          <w:sz w:val="28"/>
          <w:szCs w:val="28"/>
        </w:rPr>
        <w:t xml:space="preserve"> </w:t>
      </w:r>
      <w:r w:rsidRPr="000143D0">
        <w:rPr>
          <w:rFonts w:ascii="Liberation Serif" w:hAnsi="Liberation Serif"/>
          <w:sz w:val="28"/>
          <w:szCs w:val="28"/>
        </w:rPr>
        <w:t>Выплаты</w:t>
      </w:r>
      <w:r>
        <w:rPr>
          <w:rFonts w:ascii="Liberation Serif" w:hAnsi="Liberation Serif"/>
          <w:sz w:val="28"/>
          <w:szCs w:val="28"/>
        </w:rPr>
        <w:t xml:space="preserve"> стимулирующего характера работникам</w:t>
      </w:r>
      <w:r w:rsidRPr="000143D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 w:rsidRPr="000143D0">
        <w:rPr>
          <w:rFonts w:ascii="Liberation Serif" w:hAnsi="Liberation Serif"/>
          <w:sz w:val="28"/>
          <w:szCs w:val="28"/>
        </w:rPr>
        <w:t xml:space="preserve">чреждения </w:t>
      </w:r>
      <w:r>
        <w:rPr>
          <w:rFonts w:ascii="Liberation Serif" w:hAnsi="Liberation Serif"/>
          <w:sz w:val="28"/>
          <w:szCs w:val="28"/>
        </w:rPr>
        <w:t xml:space="preserve">и их размеры устанавливаются приказом Руководителя Учреждения, </w:t>
      </w:r>
      <w:r w:rsidRPr="000143D0">
        <w:rPr>
          <w:rFonts w:ascii="Liberation Serif" w:hAnsi="Liberation Serif"/>
          <w:sz w:val="28"/>
          <w:szCs w:val="28"/>
        </w:rPr>
        <w:t>в пределах лимитов бюджетных обязательств, предусмотренных на оплату труда работник</w:t>
      </w:r>
      <w:r>
        <w:rPr>
          <w:rFonts w:ascii="Liberation Serif" w:hAnsi="Liberation Serif"/>
          <w:sz w:val="28"/>
          <w:szCs w:val="28"/>
        </w:rPr>
        <w:t>ов</w:t>
      </w:r>
      <w:r w:rsidRPr="000143D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Учреждения</w:t>
      </w:r>
      <w:r w:rsidRPr="000143D0">
        <w:rPr>
          <w:rFonts w:ascii="Liberation Serif" w:hAnsi="Liberation Serif"/>
          <w:sz w:val="28"/>
          <w:szCs w:val="28"/>
        </w:rPr>
        <w:t xml:space="preserve">. </w:t>
      </w:r>
    </w:p>
    <w:p w:rsidR="00431B93" w:rsidRDefault="00E722FB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C407F5"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</w:t>
      </w:r>
      <w:r w:rsidR="00C407F5" w:rsidRPr="000143D0">
        <w:rPr>
          <w:rFonts w:ascii="Liberation Serif" w:hAnsi="Liberation Serif"/>
          <w:sz w:val="28"/>
          <w:szCs w:val="28"/>
        </w:rPr>
        <w:t>.</w:t>
      </w:r>
      <w:r w:rsidR="009E43F3" w:rsidRPr="000143D0">
        <w:rPr>
          <w:rFonts w:ascii="Liberation Serif" w:hAnsi="Liberation Serif"/>
          <w:sz w:val="28"/>
          <w:szCs w:val="28"/>
        </w:rPr>
        <w:t xml:space="preserve"> </w:t>
      </w:r>
      <w:r w:rsidR="00431B93">
        <w:rPr>
          <w:rFonts w:ascii="Liberation Serif" w:hAnsi="Liberation Serif"/>
          <w:sz w:val="28"/>
          <w:szCs w:val="28"/>
        </w:rPr>
        <w:t>В</w:t>
      </w:r>
      <w:r w:rsidR="00431B93" w:rsidRPr="005005F5">
        <w:rPr>
          <w:rFonts w:ascii="Liberation Serif" w:hAnsi="Liberation Serif"/>
          <w:sz w:val="28"/>
          <w:szCs w:val="28"/>
        </w:rPr>
        <w:t>ыплаты за интенсивность и высокие результаты работы</w:t>
      </w:r>
      <w:r w:rsidR="00431B93">
        <w:rPr>
          <w:rFonts w:ascii="Liberation Serif" w:hAnsi="Liberation Serif"/>
          <w:sz w:val="28"/>
          <w:szCs w:val="28"/>
        </w:rPr>
        <w:t xml:space="preserve"> устанавливаются в следующих размерах: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431B93" w:rsidTr="00431B93">
        <w:tc>
          <w:tcPr>
            <w:tcW w:w="6912" w:type="dxa"/>
            <w:vAlign w:val="center"/>
          </w:tcPr>
          <w:p w:rsidR="00431B93" w:rsidRDefault="00431B93" w:rsidP="00431B9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59" w:type="dxa"/>
          </w:tcPr>
          <w:p w:rsidR="00431B93" w:rsidRDefault="00431B93" w:rsidP="00431B9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Максимальные размеры выплат </w:t>
            </w:r>
          </w:p>
          <w:p w:rsidR="00431B93" w:rsidRDefault="00AA3135" w:rsidP="00E722FB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E722FB">
              <w:rPr>
                <w:rFonts w:ascii="Liberation Serif" w:hAnsi="Liberation Serif"/>
                <w:sz w:val="28"/>
                <w:szCs w:val="28"/>
              </w:rPr>
              <w:t>% от оклада</w:t>
            </w:r>
          </w:p>
        </w:tc>
      </w:tr>
      <w:tr w:rsidR="00431B93" w:rsidTr="00AA3135">
        <w:tc>
          <w:tcPr>
            <w:tcW w:w="6912" w:type="dxa"/>
            <w:vAlign w:val="center"/>
          </w:tcPr>
          <w:p w:rsidR="00431B93" w:rsidRPr="00AA3135" w:rsidRDefault="00431B93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>Директор</w:t>
            </w:r>
          </w:p>
        </w:tc>
        <w:tc>
          <w:tcPr>
            <w:tcW w:w="2659" w:type="dxa"/>
            <w:vAlign w:val="center"/>
          </w:tcPr>
          <w:p w:rsidR="00431B93" w:rsidRPr="00F60E8B" w:rsidRDefault="00735D76" w:rsidP="00AA313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735D76" w:rsidTr="006B1297">
        <w:tc>
          <w:tcPr>
            <w:tcW w:w="6912" w:type="dxa"/>
            <w:vAlign w:val="center"/>
          </w:tcPr>
          <w:p w:rsidR="00735D76" w:rsidRPr="00AA3135" w:rsidRDefault="00735D76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>
              <w:rPr>
                <w:rFonts w:ascii="Liberation Serif" w:hAnsi="Liberation Serif" w:cs="Times New Roman"/>
                <w:sz w:val="26"/>
                <w:szCs w:val="24"/>
              </w:rPr>
              <w:t>Начальник ЕДДС</w:t>
            </w:r>
          </w:p>
        </w:tc>
        <w:tc>
          <w:tcPr>
            <w:tcW w:w="2659" w:type="dxa"/>
          </w:tcPr>
          <w:p w:rsidR="00735D76" w:rsidRPr="00F60E8B" w:rsidRDefault="00735D76"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735D76" w:rsidTr="006B1297">
        <w:tc>
          <w:tcPr>
            <w:tcW w:w="6912" w:type="dxa"/>
            <w:vAlign w:val="center"/>
          </w:tcPr>
          <w:p w:rsidR="00735D76" w:rsidRPr="00AA3135" w:rsidRDefault="00735D76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>
              <w:rPr>
                <w:rFonts w:ascii="Liberation Serif" w:hAnsi="Liberation Serif" w:cs="Times New Roman"/>
                <w:sz w:val="26"/>
                <w:szCs w:val="24"/>
              </w:rPr>
              <w:t>З</w:t>
            </w: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 xml:space="preserve">аместитель </w:t>
            </w:r>
            <w:r>
              <w:rPr>
                <w:rFonts w:ascii="Liberation Serif" w:hAnsi="Liberation Serif" w:cs="Times New Roman"/>
                <w:sz w:val="26"/>
                <w:szCs w:val="24"/>
              </w:rPr>
              <w:t>начальника ЕДДС</w:t>
            </w:r>
          </w:p>
        </w:tc>
        <w:tc>
          <w:tcPr>
            <w:tcW w:w="2659" w:type="dxa"/>
          </w:tcPr>
          <w:p w:rsidR="00735D76" w:rsidRPr="00F60E8B" w:rsidRDefault="00735D76"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735D76" w:rsidTr="006B1297">
        <w:tc>
          <w:tcPr>
            <w:tcW w:w="6912" w:type="dxa"/>
            <w:vAlign w:val="center"/>
          </w:tcPr>
          <w:p w:rsidR="00735D76" w:rsidRPr="00AA3135" w:rsidRDefault="00735D76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 xml:space="preserve">Инструктор </w:t>
            </w:r>
            <w:r>
              <w:rPr>
                <w:rFonts w:ascii="Liberation Serif" w:hAnsi="Liberation Serif" w:cs="Times New Roman"/>
                <w:sz w:val="26"/>
                <w:szCs w:val="24"/>
              </w:rPr>
              <w:t>противо</w:t>
            </w: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>пожарной профилактики</w:t>
            </w:r>
          </w:p>
        </w:tc>
        <w:tc>
          <w:tcPr>
            <w:tcW w:w="2659" w:type="dxa"/>
          </w:tcPr>
          <w:p w:rsidR="00735D76" w:rsidRPr="00F60E8B" w:rsidRDefault="00735D76"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735D76" w:rsidTr="006B1297">
        <w:tc>
          <w:tcPr>
            <w:tcW w:w="6912" w:type="dxa"/>
            <w:vAlign w:val="center"/>
          </w:tcPr>
          <w:p w:rsidR="00735D76" w:rsidRPr="00AA3135" w:rsidRDefault="00735D76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lastRenderedPageBreak/>
              <w:t>Инженер</w:t>
            </w:r>
          </w:p>
        </w:tc>
        <w:tc>
          <w:tcPr>
            <w:tcW w:w="2659" w:type="dxa"/>
          </w:tcPr>
          <w:p w:rsidR="00735D76" w:rsidRPr="00F60E8B" w:rsidRDefault="00735D76"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735D76" w:rsidTr="006B1297">
        <w:tc>
          <w:tcPr>
            <w:tcW w:w="6912" w:type="dxa"/>
            <w:vAlign w:val="center"/>
          </w:tcPr>
          <w:p w:rsidR="00735D76" w:rsidRPr="00AA3135" w:rsidRDefault="00735D76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 xml:space="preserve">Оперативный дежурный </w:t>
            </w:r>
          </w:p>
        </w:tc>
        <w:tc>
          <w:tcPr>
            <w:tcW w:w="2659" w:type="dxa"/>
          </w:tcPr>
          <w:p w:rsidR="00735D76" w:rsidRPr="00F60E8B" w:rsidRDefault="00735D76"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735D76" w:rsidTr="006B1297">
        <w:tc>
          <w:tcPr>
            <w:tcW w:w="6912" w:type="dxa"/>
            <w:vAlign w:val="center"/>
          </w:tcPr>
          <w:p w:rsidR="00735D76" w:rsidRPr="00AA3135" w:rsidRDefault="00735D76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>Специалист по приему и обработке экстренных вызовов</w:t>
            </w:r>
          </w:p>
        </w:tc>
        <w:tc>
          <w:tcPr>
            <w:tcW w:w="2659" w:type="dxa"/>
          </w:tcPr>
          <w:p w:rsidR="00735D76" w:rsidRPr="00F60E8B" w:rsidRDefault="00735D76"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735D76" w:rsidTr="006B1297">
        <w:tc>
          <w:tcPr>
            <w:tcW w:w="6912" w:type="dxa"/>
            <w:vAlign w:val="center"/>
          </w:tcPr>
          <w:p w:rsidR="00735D76" w:rsidRPr="00AA3135" w:rsidRDefault="00735D76" w:rsidP="00431B93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</w:rPr>
              <w:t>Водитель автомобиля</w:t>
            </w:r>
          </w:p>
        </w:tc>
        <w:tc>
          <w:tcPr>
            <w:tcW w:w="2659" w:type="dxa"/>
          </w:tcPr>
          <w:p w:rsidR="00735D76" w:rsidRPr="00F60E8B" w:rsidRDefault="00735D76">
            <w:r w:rsidRPr="00F60E8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</w:tbl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5.2.1. При формировании фонда оплаты труда средства на оплату указанной выплаты предусматривают не более </w:t>
      </w:r>
      <w:r w:rsidR="001D0344">
        <w:rPr>
          <w:rFonts w:ascii="Liberation Serif" w:hAnsi="Liberation Serif"/>
          <w:sz w:val="28"/>
          <w:szCs w:val="28"/>
        </w:rPr>
        <w:t>3 (трех)</w:t>
      </w:r>
      <w:r w:rsidR="00B10DC9" w:rsidRPr="00B10DC9">
        <w:rPr>
          <w:rFonts w:ascii="Liberation Serif" w:hAnsi="Liberation Serif"/>
          <w:sz w:val="28"/>
          <w:szCs w:val="28"/>
        </w:rPr>
        <w:t xml:space="preserve"> </w:t>
      </w:r>
      <w:r w:rsidRPr="00B10DC9">
        <w:rPr>
          <w:rFonts w:ascii="Liberation Serif" w:hAnsi="Liberation Serif"/>
          <w:sz w:val="28"/>
          <w:szCs w:val="28"/>
        </w:rPr>
        <w:t>должностных окладов</w:t>
      </w:r>
      <w:r w:rsidRPr="00AC15BB">
        <w:rPr>
          <w:rFonts w:ascii="Liberation Serif" w:hAnsi="Liberation Serif"/>
          <w:sz w:val="28"/>
          <w:szCs w:val="28"/>
        </w:rPr>
        <w:t xml:space="preserve"> в год</w:t>
      </w:r>
      <w:r>
        <w:rPr>
          <w:rFonts w:ascii="Liberation Serif" w:hAnsi="Liberation Serif"/>
          <w:sz w:val="28"/>
          <w:szCs w:val="28"/>
        </w:rPr>
        <w:t>.</w:t>
      </w:r>
    </w:p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5.2.3. Начисление выплаты за интенсивность и высоки</w:t>
      </w:r>
      <w:r w:rsidR="00306AA0">
        <w:rPr>
          <w:rFonts w:ascii="Liberation Serif" w:hAnsi="Liberation Serif"/>
          <w:sz w:val="28"/>
          <w:szCs w:val="28"/>
        </w:rPr>
        <w:t>е результаты работы, производит</w:t>
      </w:r>
      <w:r>
        <w:rPr>
          <w:rFonts w:ascii="Liberation Serif" w:hAnsi="Liberation Serif"/>
          <w:sz w:val="28"/>
          <w:szCs w:val="28"/>
        </w:rPr>
        <w:t>ся в пределах фонда оплаты труда, устанавливается в процентах к должностному окладу работника и выплачивается ежемесячно.</w:t>
      </w:r>
    </w:p>
    <w:p w:rsidR="00E722FB" w:rsidRDefault="008C1516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5.3</w:t>
      </w:r>
      <w:r w:rsidR="00E722FB" w:rsidRPr="00526A60">
        <w:rPr>
          <w:rFonts w:ascii="Liberation Serif" w:hAnsi="Liberation Serif"/>
          <w:sz w:val="28"/>
          <w:szCs w:val="28"/>
        </w:rPr>
        <w:t xml:space="preserve"> </w:t>
      </w:r>
      <w:r w:rsidR="00E722FB">
        <w:rPr>
          <w:rFonts w:ascii="Liberation Serif" w:hAnsi="Liberation Serif"/>
          <w:sz w:val="28"/>
          <w:szCs w:val="28"/>
        </w:rPr>
        <w:t>В</w:t>
      </w:r>
      <w:r w:rsidR="00E722FB" w:rsidRPr="005005F5">
        <w:rPr>
          <w:rFonts w:ascii="Liberation Serif" w:hAnsi="Liberation Serif"/>
          <w:sz w:val="28"/>
          <w:szCs w:val="28"/>
        </w:rPr>
        <w:t>ыплаты за качество выполняемых работ</w:t>
      </w:r>
      <w:r w:rsidR="00E722FB">
        <w:rPr>
          <w:rFonts w:ascii="Liberation Serif" w:hAnsi="Liberation Serif"/>
          <w:sz w:val="28"/>
          <w:szCs w:val="28"/>
        </w:rPr>
        <w:t xml:space="preserve"> устанавливаются</w:t>
      </w:r>
      <w:r w:rsidR="00E722FB" w:rsidRPr="000143D0">
        <w:rPr>
          <w:rFonts w:ascii="Liberation Serif" w:hAnsi="Liberation Serif"/>
          <w:sz w:val="28"/>
          <w:szCs w:val="28"/>
        </w:rPr>
        <w:t xml:space="preserve"> в следующих размерах: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722FB" w:rsidTr="005304BA">
        <w:tc>
          <w:tcPr>
            <w:tcW w:w="6912" w:type="dxa"/>
            <w:vAlign w:val="center"/>
          </w:tcPr>
          <w:p w:rsidR="00E722FB" w:rsidRDefault="00E722FB" w:rsidP="005304BA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59" w:type="dxa"/>
          </w:tcPr>
          <w:p w:rsidR="00E722FB" w:rsidRDefault="00E722FB" w:rsidP="005304BA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Максимальные размеры выплат </w:t>
            </w:r>
          </w:p>
          <w:p w:rsidR="00E722FB" w:rsidRDefault="00E722FB" w:rsidP="005304BA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% от оклада</w:t>
            </w:r>
          </w:p>
        </w:tc>
      </w:tr>
      <w:tr w:rsidR="00E722FB" w:rsidRPr="00431B93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>Директор</w:t>
            </w:r>
          </w:p>
        </w:tc>
        <w:tc>
          <w:tcPr>
            <w:tcW w:w="2659" w:type="dxa"/>
            <w:vAlign w:val="center"/>
          </w:tcPr>
          <w:p w:rsidR="00E722FB" w:rsidRPr="00E722FB" w:rsidRDefault="00E722FB" w:rsidP="005304BA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E722F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E722FB" w:rsidRPr="00431B93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>
              <w:rPr>
                <w:rFonts w:ascii="Liberation Serif" w:hAnsi="Liberation Serif" w:cs="Times New Roman"/>
                <w:sz w:val="26"/>
                <w:szCs w:val="24"/>
              </w:rPr>
              <w:t>Начальник ЕДДС</w:t>
            </w:r>
          </w:p>
        </w:tc>
        <w:tc>
          <w:tcPr>
            <w:tcW w:w="2659" w:type="dxa"/>
            <w:vAlign w:val="center"/>
          </w:tcPr>
          <w:p w:rsidR="00E722FB" w:rsidRPr="00E722FB" w:rsidRDefault="00E722FB" w:rsidP="005304BA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E722F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E722FB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>
              <w:rPr>
                <w:rFonts w:ascii="Liberation Serif" w:hAnsi="Liberation Serif" w:cs="Times New Roman"/>
                <w:sz w:val="26"/>
                <w:szCs w:val="24"/>
              </w:rPr>
              <w:t>З</w:t>
            </w: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 xml:space="preserve">аместитель </w:t>
            </w:r>
            <w:r>
              <w:rPr>
                <w:rFonts w:ascii="Liberation Serif" w:hAnsi="Liberation Serif" w:cs="Times New Roman"/>
                <w:sz w:val="26"/>
                <w:szCs w:val="24"/>
              </w:rPr>
              <w:t>начальника ЕДДС</w:t>
            </w:r>
          </w:p>
        </w:tc>
        <w:tc>
          <w:tcPr>
            <w:tcW w:w="2659" w:type="dxa"/>
            <w:vAlign w:val="center"/>
          </w:tcPr>
          <w:p w:rsidR="00E722FB" w:rsidRDefault="00E722FB" w:rsidP="005304BA"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E722FB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 xml:space="preserve">Инструктор </w:t>
            </w:r>
            <w:r>
              <w:rPr>
                <w:rFonts w:ascii="Liberation Serif" w:hAnsi="Liberation Serif" w:cs="Times New Roman"/>
                <w:sz w:val="26"/>
                <w:szCs w:val="24"/>
              </w:rPr>
              <w:t>противо</w:t>
            </w: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>пожарной профилактики</w:t>
            </w:r>
          </w:p>
        </w:tc>
        <w:tc>
          <w:tcPr>
            <w:tcW w:w="2659" w:type="dxa"/>
            <w:vAlign w:val="center"/>
          </w:tcPr>
          <w:p w:rsidR="00E722FB" w:rsidRDefault="00E722FB" w:rsidP="005304BA"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E722FB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>Инженер</w:t>
            </w:r>
          </w:p>
        </w:tc>
        <w:tc>
          <w:tcPr>
            <w:tcW w:w="2659" w:type="dxa"/>
            <w:vAlign w:val="center"/>
          </w:tcPr>
          <w:p w:rsidR="00E722FB" w:rsidRDefault="00E722FB" w:rsidP="005304BA"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E722FB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 xml:space="preserve">Оперативный дежурный </w:t>
            </w:r>
          </w:p>
        </w:tc>
        <w:tc>
          <w:tcPr>
            <w:tcW w:w="2659" w:type="dxa"/>
            <w:vAlign w:val="center"/>
          </w:tcPr>
          <w:p w:rsidR="00E722FB" w:rsidRDefault="00E722FB" w:rsidP="005304BA"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E722FB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  <w:szCs w:val="24"/>
              </w:rPr>
              <w:t>Специалист по приему и обработке экстренных вызовов</w:t>
            </w:r>
          </w:p>
        </w:tc>
        <w:tc>
          <w:tcPr>
            <w:tcW w:w="2659" w:type="dxa"/>
            <w:vAlign w:val="center"/>
          </w:tcPr>
          <w:p w:rsidR="00E722FB" w:rsidRDefault="00E722FB" w:rsidP="005304BA"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E722FB" w:rsidTr="005304BA">
        <w:tc>
          <w:tcPr>
            <w:tcW w:w="6912" w:type="dxa"/>
            <w:vAlign w:val="center"/>
          </w:tcPr>
          <w:p w:rsidR="00E722FB" w:rsidRPr="00AA3135" w:rsidRDefault="00E722FB" w:rsidP="005304BA">
            <w:pPr>
              <w:pStyle w:val="ConsPlusCell"/>
              <w:rPr>
                <w:rFonts w:ascii="Liberation Serif" w:hAnsi="Liberation Serif" w:cs="Times New Roman"/>
                <w:sz w:val="26"/>
                <w:szCs w:val="24"/>
              </w:rPr>
            </w:pPr>
            <w:r w:rsidRPr="00AA3135">
              <w:rPr>
                <w:rFonts w:ascii="Liberation Serif" w:hAnsi="Liberation Serif" w:cs="Times New Roman"/>
                <w:sz w:val="26"/>
              </w:rPr>
              <w:t>Водитель автомобиля</w:t>
            </w:r>
          </w:p>
        </w:tc>
        <w:tc>
          <w:tcPr>
            <w:tcW w:w="2659" w:type="dxa"/>
            <w:vAlign w:val="center"/>
          </w:tcPr>
          <w:p w:rsidR="00E722FB" w:rsidRDefault="00E722FB" w:rsidP="005304BA"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</w:tbl>
    <w:p w:rsidR="00E722FB" w:rsidRDefault="00E722FB" w:rsidP="00E722F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722FB" w:rsidRPr="000143D0" w:rsidRDefault="008C1516" w:rsidP="00E722FB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5.3.1</w:t>
      </w:r>
      <w:r w:rsidR="00E722FB">
        <w:rPr>
          <w:rFonts w:ascii="Liberation Serif" w:hAnsi="Liberation Serif"/>
          <w:sz w:val="28"/>
          <w:szCs w:val="28"/>
        </w:rPr>
        <w:t xml:space="preserve">. При формировании фонда оплаты труда средства на оплату указанной стимулирующей надбавки предусматривают не более </w:t>
      </w:r>
      <w:r w:rsidR="00E722FB" w:rsidRPr="00E071B5">
        <w:rPr>
          <w:rFonts w:ascii="Liberation Serif" w:hAnsi="Liberation Serif"/>
          <w:sz w:val="28"/>
          <w:szCs w:val="28"/>
        </w:rPr>
        <w:t>3</w:t>
      </w:r>
      <w:r w:rsidR="00E722FB">
        <w:rPr>
          <w:rFonts w:ascii="Liberation Serif" w:hAnsi="Liberation Serif"/>
          <w:sz w:val="28"/>
          <w:szCs w:val="28"/>
        </w:rPr>
        <w:t xml:space="preserve"> должностных окладов в год.</w:t>
      </w:r>
    </w:p>
    <w:p w:rsidR="00E722FB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4</w:t>
      </w:r>
      <w:r w:rsidRPr="000143D0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 выплатам</w:t>
      </w:r>
      <w:r w:rsidRPr="000143D0">
        <w:rPr>
          <w:rFonts w:ascii="Liberation Serif" w:hAnsi="Liberation Serif"/>
          <w:sz w:val="28"/>
          <w:szCs w:val="28"/>
        </w:rPr>
        <w:t xml:space="preserve"> за стаж непрерывной работы, выслугу лет </w:t>
      </w:r>
      <w:r>
        <w:rPr>
          <w:rFonts w:ascii="Liberation Serif" w:hAnsi="Liberation Serif"/>
          <w:sz w:val="28"/>
          <w:szCs w:val="28"/>
        </w:rPr>
        <w:t xml:space="preserve">относятся выплаты, учитывающие стаж работы по специальности. Выплата, именуемая далее по тексту «надбавка за стаж», устанавливается в размере не более </w:t>
      </w:r>
      <w:r w:rsidRPr="00E071B5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должностных окладов в год.</w:t>
      </w:r>
      <w:r w:rsidRPr="000143D0">
        <w:rPr>
          <w:rFonts w:ascii="Liberation Serif" w:hAnsi="Liberation Serif"/>
          <w:sz w:val="28"/>
          <w:szCs w:val="28"/>
        </w:rPr>
        <w:t xml:space="preserve"> </w:t>
      </w:r>
    </w:p>
    <w:p w:rsidR="00E722FB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5.4.1. Надбавка </w:t>
      </w:r>
      <w:r w:rsidRPr="000143D0">
        <w:rPr>
          <w:rFonts w:ascii="Liberation Serif" w:hAnsi="Liberation Serif"/>
          <w:sz w:val="28"/>
          <w:szCs w:val="28"/>
        </w:rPr>
        <w:t>за стаж непрерывной работы, выслугу лет</w:t>
      </w:r>
      <w:r>
        <w:rPr>
          <w:rFonts w:ascii="Liberation Serif" w:hAnsi="Liberation Serif"/>
          <w:sz w:val="28"/>
          <w:szCs w:val="28"/>
        </w:rPr>
        <w:t>, устанавливается в процентах к должностному окладу работника и выплачивается ежемесячно.</w:t>
      </w:r>
    </w:p>
    <w:p w:rsidR="00E722FB" w:rsidRPr="000143D0" w:rsidRDefault="00E722FB" w:rsidP="00E722FB">
      <w:pPr>
        <w:pStyle w:val="ConsPlusNormal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5.4.2. Размер надбавки за </w:t>
      </w:r>
      <w:r w:rsidRPr="000143D0">
        <w:rPr>
          <w:rFonts w:ascii="Liberation Serif" w:hAnsi="Liberation Serif"/>
          <w:sz w:val="28"/>
          <w:szCs w:val="28"/>
        </w:rPr>
        <w:t>стаж непрерывной работы, выслугу лет</w:t>
      </w:r>
      <w:r>
        <w:rPr>
          <w:rFonts w:ascii="Liberation Serif" w:hAnsi="Liberation Serif"/>
          <w:sz w:val="28"/>
          <w:szCs w:val="28"/>
        </w:rPr>
        <w:t>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5"/>
        <w:gridCol w:w="6138"/>
        <w:gridCol w:w="2693"/>
      </w:tblGrid>
      <w:tr w:rsidR="0079166D" w:rsidRPr="000143D0" w:rsidTr="008E225E">
        <w:trPr>
          <w:trHeight w:val="4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25E" w:rsidRDefault="008E225E" w:rsidP="008E225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выплаты</w:t>
            </w:r>
          </w:p>
          <w:p w:rsidR="0079166D" w:rsidRPr="000143D0" w:rsidRDefault="008E225E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% от оклада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от 1 до 3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от 3 до 8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10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от 8 до 13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20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25</w:t>
            </w:r>
          </w:p>
        </w:tc>
      </w:tr>
      <w:tr w:rsidR="0079166D" w:rsidRPr="000143D0" w:rsidTr="008E225E"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8E225E" w:rsidP="00014395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8E225E">
            <w:pPr>
              <w:pStyle w:val="ConsPlusCell"/>
              <w:contextualSpacing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свыше 23 лет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6D" w:rsidRPr="000143D0" w:rsidRDefault="0079166D" w:rsidP="00014395">
            <w:pPr>
              <w:pStyle w:val="ConsPlusCell"/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43D0"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</w:tr>
    </w:tbl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5.4.3. Начисление надбавки за стаж производится в пределах фонда оплаты труда.</w:t>
      </w:r>
    </w:p>
    <w:p w:rsidR="0099129C" w:rsidRPr="00815C93" w:rsidRDefault="0099129C" w:rsidP="0099129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15C93">
        <w:rPr>
          <w:rFonts w:ascii="Liberation Serif" w:hAnsi="Liberation Serif"/>
          <w:sz w:val="28"/>
          <w:szCs w:val="28"/>
        </w:rPr>
        <w:t>5.4.4. Для установления ежемесячной выплаты за стаж непрерывной работы, выслугу лет включаются периоды работы (службы):</w:t>
      </w:r>
    </w:p>
    <w:p w:rsidR="0099129C" w:rsidRPr="00815C93" w:rsidRDefault="0099129C" w:rsidP="0099129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15C93">
        <w:rPr>
          <w:rFonts w:ascii="Liberation Serif" w:hAnsi="Liberation Serif"/>
          <w:sz w:val="28"/>
          <w:szCs w:val="28"/>
        </w:rPr>
        <w:t>- все время работы (службы) в воинских частях Министерства Российской Федерации по делам гражданской обороны, чрезвычайным ситуациям, ликвидации последствий стихийных бедствий;</w:t>
      </w:r>
    </w:p>
    <w:p w:rsidR="0099129C" w:rsidRPr="00815C93" w:rsidRDefault="0099129C" w:rsidP="0099129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15C93">
        <w:rPr>
          <w:rFonts w:ascii="Liberation Serif" w:hAnsi="Liberation Serif"/>
          <w:sz w:val="28"/>
          <w:szCs w:val="28"/>
        </w:rPr>
        <w:t>- в организациях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9129C" w:rsidRPr="00815C93" w:rsidRDefault="0099129C" w:rsidP="0099129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15C93">
        <w:rPr>
          <w:rFonts w:ascii="Liberation Serif" w:hAnsi="Liberation Serif"/>
          <w:sz w:val="28"/>
          <w:szCs w:val="28"/>
        </w:rPr>
        <w:t>- в Государственной противопожарной службе (пожарной охране, противопожарных и аварийно-спасательных службах Министерства внутренних дел Российской Федерации и Свердловской области);</w:t>
      </w:r>
    </w:p>
    <w:p w:rsidR="0099129C" w:rsidRPr="00815C93" w:rsidRDefault="0099129C" w:rsidP="0099129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15C93">
        <w:rPr>
          <w:rFonts w:ascii="Liberation Serif" w:hAnsi="Liberation Serif"/>
          <w:sz w:val="28"/>
          <w:szCs w:val="28"/>
        </w:rPr>
        <w:t>- в Главном управлении гражданской защиты и пожарной безопасности Свердловской области;</w:t>
      </w:r>
    </w:p>
    <w:p w:rsidR="0099129C" w:rsidRPr="00815C93" w:rsidRDefault="0099129C" w:rsidP="0099129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15C93">
        <w:rPr>
          <w:rFonts w:ascii="Liberation Serif" w:hAnsi="Liberation Serif"/>
          <w:sz w:val="28"/>
          <w:szCs w:val="28"/>
        </w:rPr>
        <w:t>- в Главном управлении по делам гражданской обороны и чрезвычайным ситуациям Свердловской области;</w:t>
      </w:r>
    </w:p>
    <w:p w:rsidR="0099129C" w:rsidRPr="00815C93" w:rsidRDefault="0099129C" w:rsidP="0099129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815C93">
        <w:rPr>
          <w:rFonts w:ascii="Liberation Serif" w:hAnsi="Liberation Serif"/>
          <w:sz w:val="28"/>
          <w:szCs w:val="28"/>
        </w:rPr>
        <w:t xml:space="preserve">- время частично оплачиваемого отпуска по уходу за ребенком до достижения им возраста полутора лет и дополнительного отпуска </w:t>
      </w:r>
      <w:proofErr w:type="gramStart"/>
      <w:r w:rsidRPr="00815C93">
        <w:rPr>
          <w:rFonts w:ascii="Liberation Serif" w:hAnsi="Liberation Serif"/>
          <w:sz w:val="28"/>
          <w:szCs w:val="28"/>
        </w:rPr>
        <w:t>без сохранения заработной платы по уходу за ребенком до достижения им возраста трех лет для женщин</w:t>
      </w:r>
      <w:proofErr w:type="gramEnd"/>
      <w:r w:rsidRPr="00815C93">
        <w:rPr>
          <w:rFonts w:ascii="Liberation Serif" w:hAnsi="Liberation Serif"/>
          <w:sz w:val="28"/>
          <w:szCs w:val="28"/>
        </w:rPr>
        <w:t>, состоящих в трудовых отношениях с Учреждением.</w:t>
      </w:r>
    </w:p>
    <w:p w:rsidR="00E722FB" w:rsidRPr="003164F5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3164F5">
        <w:rPr>
          <w:rFonts w:ascii="Liberation Serif" w:hAnsi="Liberation Serif"/>
          <w:sz w:val="28"/>
          <w:szCs w:val="28"/>
        </w:rPr>
        <w:t>5.4.</w:t>
      </w:r>
      <w:r w:rsidR="0099129C" w:rsidRPr="003164F5">
        <w:rPr>
          <w:rFonts w:ascii="Liberation Serif" w:hAnsi="Liberation Serif"/>
          <w:sz w:val="28"/>
          <w:szCs w:val="28"/>
        </w:rPr>
        <w:t>5</w:t>
      </w:r>
      <w:r w:rsidRPr="003164F5">
        <w:rPr>
          <w:rFonts w:ascii="Liberation Serif" w:hAnsi="Liberation Serif"/>
          <w:sz w:val="28"/>
          <w:szCs w:val="28"/>
        </w:rPr>
        <w:t>. Основным документом для определения ежемесячной выплаты за стаж непрерывной работы, выслугу лет по специальности (занимаемой долж</w:t>
      </w:r>
      <w:r w:rsidR="008C1516">
        <w:rPr>
          <w:rFonts w:ascii="Liberation Serif" w:hAnsi="Liberation Serif"/>
          <w:sz w:val="28"/>
          <w:szCs w:val="28"/>
        </w:rPr>
        <w:t>ности) является трудовая книжка, электронная трудовая книжка.</w:t>
      </w:r>
      <w:r w:rsidRPr="003164F5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3164F5">
        <w:rPr>
          <w:rFonts w:ascii="Liberation Serif" w:hAnsi="Liberation Serif"/>
          <w:sz w:val="28"/>
          <w:szCs w:val="28"/>
        </w:rPr>
        <w:t>В стаж по специальности включаются периоды трудовой деятельности, подтвержденные соответствующими документами, после получения документа об образовании и о квалификации, которые соответствуют конкретной специальности, указанной в данном документе и необходимой для занятия должности в рамках соответствующего направления деятельности (специализация по направлению деятельности), а также работы на должностях по идентичным специальностям, независимо от сферы деятельности, в которой протекала трудовая деятельность.</w:t>
      </w:r>
      <w:proofErr w:type="gramEnd"/>
    </w:p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Периоды работы (службы), включаемые в стаж работы для получения выплаты в соответствии с настоящей статьей, суммируются.</w:t>
      </w:r>
    </w:p>
    <w:p w:rsidR="00E722FB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Стаж работы для выплаты надбавки за стаж непрерывной работы (выслуги лет) определяется комиссией по установлению трудового стажа. Состав комиссии утверждается руководителем Учр</w:t>
      </w:r>
      <w:r w:rsidR="000F6A0F">
        <w:rPr>
          <w:rFonts w:ascii="Liberation Serif" w:hAnsi="Liberation Serif"/>
          <w:sz w:val="28"/>
          <w:szCs w:val="28"/>
        </w:rPr>
        <w:t>еждения из числа работников</w:t>
      </w:r>
      <w:r>
        <w:rPr>
          <w:rFonts w:ascii="Liberation Serif" w:hAnsi="Liberation Serif"/>
          <w:sz w:val="28"/>
          <w:szCs w:val="28"/>
        </w:rPr>
        <w:t xml:space="preserve">. Решение комиссии об </w:t>
      </w:r>
      <w:r w:rsidR="003164F5">
        <w:rPr>
          <w:rFonts w:ascii="Liberation Serif" w:hAnsi="Liberation Serif"/>
          <w:sz w:val="28"/>
          <w:szCs w:val="28"/>
        </w:rPr>
        <w:t>установлении надбавки</w:t>
      </w:r>
      <w:r>
        <w:rPr>
          <w:rFonts w:ascii="Liberation Serif" w:hAnsi="Liberation Serif"/>
          <w:sz w:val="28"/>
          <w:szCs w:val="28"/>
        </w:rPr>
        <w:t xml:space="preserve"> за стаж оформляется проколом. Выписки из решения комиссии выдаются: один </w:t>
      </w:r>
      <w:r w:rsidR="000F6A0F">
        <w:rPr>
          <w:rFonts w:ascii="Liberation Serif" w:hAnsi="Liberation Serif"/>
          <w:sz w:val="28"/>
          <w:szCs w:val="28"/>
        </w:rPr>
        <w:t>экземпляр – в личное дело</w:t>
      </w:r>
      <w:r>
        <w:rPr>
          <w:rFonts w:ascii="Liberation Serif" w:hAnsi="Liberation Serif"/>
          <w:sz w:val="28"/>
          <w:szCs w:val="28"/>
        </w:rPr>
        <w:t>, второй – работнику, стаж которого устанавливается. Стаж работы, определенный комиссией согласно настоящему Положению, не требует ежегодного подтверждения.</w:t>
      </w:r>
    </w:p>
    <w:p w:rsidR="00E722FB" w:rsidRPr="000143D0" w:rsidRDefault="00E722FB" w:rsidP="00E722FB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lastRenderedPageBreak/>
        <w:t xml:space="preserve">При увольнении </w:t>
      </w:r>
      <w:r>
        <w:rPr>
          <w:rFonts w:ascii="Liberation Serif" w:hAnsi="Liberation Serif"/>
          <w:sz w:val="28"/>
          <w:szCs w:val="28"/>
        </w:rPr>
        <w:t>в</w:t>
      </w:r>
      <w:r w:rsidRPr="000143D0">
        <w:rPr>
          <w:rFonts w:ascii="Liberation Serif" w:hAnsi="Liberation Serif"/>
          <w:sz w:val="28"/>
          <w:szCs w:val="28"/>
        </w:rPr>
        <w:t>ыплат</w:t>
      </w:r>
      <w:r>
        <w:rPr>
          <w:rFonts w:ascii="Liberation Serif" w:hAnsi="Liberation Serif"/>
          <w:sz w:val="28"/>
          <w:szCs w:val="28"/>
        </w:rPr>
        <w:t>а</w:t>
      </w:r>
      <w:r w:rsidRPr="000143D0">
        <w:rPr>
          <w:rFonts w:ascii="Liberation Serif" w:hAnsi="Liberation Serif"/>
          <w:sz w:val="28"/>
          <w:szCs w:val="28"/>
        </w:rPr>
        <w:t xml:space="preserve"> за стаж непрерывной работы, выслугу лет начисляется пропорционально отработанному времени в месяц увольнения, и ее выплата производится при окончательном расчете.</w:t>
      </w:r>
    </w:p>
    <w:p w:rsidR="00504230" w:rsidRPr="00F16597" w:rsidRDefault="00E722FB" w:rsidP="005129D8">
      <w:pPr>
        <w:pStyle w:val="ConsPlusNormal"/>
        <w:ind w:left="-142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0143D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5</w:t>
      </w:r>
      <w:r w:rsidRPr="000143D0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Премиальная выплата</w:t>
      </w:r>
      <w:r w:rsidRPr="000143D0">
        <w:rPr>
          <w:rFonts w:ascii="Liberation Serif" w:hAnsi="Liberation Serif"/>
          <w:sz w:val="28"/>
          <w:szCs w:val="28"/>
        </w:rPr>
        <w:t xml:space="preserve"> по итогам работы </w:t>
      </w:r>
      <w:r>
        <w:rPr>
          <w:rFonts w:ascii="Liberation Serif" w:hAnsi="Liberation Serif"/>
          <w:sz w:val="28"/>
          <w:szCs w:val="28"/>
        </w:rPr>
        <w:t xml:space="preserve">за месяц устанавливается в размере не более </w:t>
      </w:r>
      <w:r w:rsidRPr="003164F5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должностных окладов в год. </w:t>
      </w:r>
      <w:r w:rsidR="00AA2DE3" w:rsidRPr="00F16597">
        <w:rPr>
          <w:rFonts w:ascii="Liberation Serif" w:hAnsi="Liberation Serif"/>
          <w:sz w:val="28"/>
          <w:szCs w:val="28"/>
          <w:shd w:val="clear" w:color="auto" w:fill="FFFFFF"/>
        </w:rPr>
        <w:t>Премиальные выплаты работникам Учреждения производятся на основании приказа директора.</w:t>
      </w:r>
      <w:r w:rsidR="00AA2DE3" w:rsidRPr="00F16597">
        <w:rPr>
          <w:rFonts w:ascii="Liberation Serif" w:hAnsi="Liberation Serif"/>
          <w:sz w:val="28"/>
          <w:szCs w:val="28"/>
        </w:rPr>
        <w:t xml:space="preserve"> </w:t>
      </w:r>
      <w:r w:rsidRPr="00F16597">
        <w:rPr>
          <w:rFonts w:ascii="Liberation Serif" w:hAnsi="Liberation Serif"/>
          <w:sz w:val="28"/>
          <w:szCs w:val="28"/>
        </w:rPr>
        <w:t>Премиальная выплата работникам Учре</w:t>
      </w:r>
      <w:r w:rsidR="00825843" w:rsidRPr="00F16597">
        <w:rPr>
          <w:rFonts w:ascii="Liberation Serif" w:hAnsi="Liberation Serif"/>
          <w:sz w:val="28"/>
          <w:szCs w:val="28"/>
        </w:rPr>
        <w:t xml:space="preserve">ждения </w:t>
      </w:r>
      <w:r w:rsidR="00504230" w:rsidRPr="00F16597">
        <w:rPr>
          <w:rFonts w:ascii="Liberation Serif" w:hAnsi="Liberation Serif"/>
          <w:sz w:val="28"/>
          <w:szCs w:val="28"/>
          <w:shd w:val="clear" w:color="auto" w:fill="FFFFFF"/>
        </w:rPr>
        <w:t>осуществляется по итогам работы за месяц в случае достижения работником высоких показателей при одновременном безупречном выполнении трудовых обязанностей, возложенных на него трудовым договором, должностной инструкцией. При этом под высокими показателями в данном Положении понимается: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967"/>
        <w:gridCol w:w="2110"/>
      </w:tblGrid>
      <w:tr w:rsidR="00F16597" w:rsidRPr="00F16597" w:rsidTr="00AA2DE3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504230" w:rsidRPr="00F16597" w:rsidRDefault="00504230" w:rsidP="00AA2DE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 xml:space="preserve">№ </w:t>
            </w:r>
            <w:proofErr w:type="gramStart"/>
            <w:r w:rsidRPr="00F16597">
              <w:rPr>
                <w:rFonts w:ascii="Liberation Serif" w:hAnsi="Liberation Serif"/>
              </w:rPr>
              <w:t>п</w:t>
            </w:r>
            <w:proofErr w:type="gramEnd"/>
            <w:r w:rsidRPr="00F16597">
              <w:rPr>
                <w:rFonts w:ascii="Liberation Serif" w:hAnsi="Liberation Serif"/>
              </w:rPr>
              <w:t>/п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504230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Показатели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A2DE3" w:rsidRPr="00F16597" w:rsidRDefault="00AA2DE3" w:rsidP="00AA2D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Размер выплаты</w:t>
            </w:r>
          </w:p>
          <w:p w:rsidR="00504230" w:rsidRPr="00F16597" w:rsidRDefault="00AA2DE3" w:rsidP="00AA2DE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% от оклада</w:t>
            </w:r>
          </w:p>
        </w:tc>
      </w:tr>
      <w:tr w:rsidR="00F16597" w:rsidRPr="00F16597" w:rsidTr="00AA2DE3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1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Своевременное и надлежащее (качественное) исполнение должностных обязанностей, предусмотренных должностной инструкцией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5 %</w:t>
            </w:r>
          </w:p>
        </w:tc>
      </w:tr>
      <w:tr w:rsidR="00F16597" w:rsidRPr="00F16597" w:rsidTr="00AA2DE3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2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Выполнение мероприятий, предусмотренных и утвержденных руководителем, в том числе планов, заданий, поручений в установленные сроки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5 %</w:t>
            </w:r>
          </w:p>
        </w:tc>
      </w:tr>
      <w:tr w:rsidR="00F16597" w:rsidRPr="00F16597" w:rsidTr="00AA2DE3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504230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3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Высокий уро</w:t>
            </w:r>
            <w:r w:rsidR="00AA2DE3" w:rsidRPr="00F16597">
              <w:rPr>
                <w:rFonts w:ascii="Liberation Serif" w:hAnsi="Liberation Serif"/>
              </w:rPr>
              <w:t xml:space="preserve">вень исполнительной дисциплины 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504230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5</w:t>
            </w:r>
            <w:r w:rsidR="00504230" w:rsidRPr="00F16597">
              <w:rPr>
                <w:rFonts w:ascii="Liberation Serif" w:hAnsi="Liberation Serif"/>
              </w:rPr>
              <w:t xml:space="preserve"> %</w:t>
            </w:r>
          </w:p>
        </w:tc>
      </w:tr>
      <w:tr w:rsidR="00F16597" w:rsidRPr="00F16597" w:rsidTr="00AA2DE3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504230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4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Соблюдение правил внутреннего тру</w:t>
            </w:r>
            <w:r w:rsidR="00AA2DE3" w:rsidRPr="00F16597">
              <w:rPr>
                <w:rFonts w:ascii="Liberation Serif" w:hAnsi="Liberation Serif"/>
              </w:rPr>
              <w:t xml:space="preserve">дового распорядка 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504230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5</w:t>
            </w:r>
            <w:r w:rsidR="00504230" w:rsidRPr="00F16597">
              <w:rPr>
                <w:rFonts w:ascii="Liberation Serif" w:hAnsi="Liberation Serif"/>
              </w:rPr>
              <w:t xml:space="preserve"> %</w:t>
            </w:r>
          </w:p>
        </w:tc>
      </w:tr>
      <w:tr w:rsidR="00F16597" w:rsidRPr="00F16597" w:rsidTr="00AA2DE3">
        <w:trPr>
          <w:jc w:val="center"/>
        </w:trPr>
        <w:tc>
          <w:tcPr>
            <w:tcW w:w="322" w:type="dxa"/>
            <w:shd w:val="clear" w:color="auto" w:fill="auto"/>
            <w:vAlign w:val="center"/>
          </w:tcPr>
          <w:p w:rsidR="00504230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5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504230" w:rsidRPr="00F16597" w:rsidRDefault="00504230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Соблюдение правил техн</w:t>
            </w:r>
            <w:r w:rsidR="00AA2DE3" w:rsidRPr="00F16597">
              <w:rPr>
                <w:rFonts w:ascii="Liberation Serif" w:hAnsi="Liberation Serif"/>
              </w:rPr>
              <w:t>ики безопасности и охраны труда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504230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5</w:t>
            </w:r>
            <w:r w:rsidR="00504230" w:rsidRPr="00F16597">
              <w:rPr>
                <w:rFonts w:ascii="Liberation Serif" w:hAnsi="Liberation Serif"/>
              </w:rPr>
              <w:t xml:space="preserve">  %</w:t>
            </w:r>
          </w:p>
        </w:tc>
      </w:tr>
      <w:tr w:rsidR="00F16597" w:rsidRPr="00F16597" w:rsidTr="00AA2DE3">
        <w:trPr>
          <w:jc w:val="center"/>
        </w:trPr>
        <w:tc>
          <w:tcPr>
            <w:tcW w:w="7470" w:type="dxa"/>
            <w:gridSpan w:val="2"/>
            <w:shd w:val="clear" w:color="auto" w:fill="auto"/>
            <w:vAlign w:val="center"/>
          </w:tcPr>
          <w:p w:rsidR="00825843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Общий размер премиальных выплат по итогам работы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825843" w:rsidRPr="00F16597" w:rsidRDefault="00825843" w:rsidP="00825843">
            <w:pPr>
              <w:pStyle w:val="af"/>
              <w:tabs>
                <w:tab w:val="left" w:pos="0"/>
                <w:tab w:val="left" w:pos="1620"/>
              </w:tabs>
              <w:spacing w:after="0"/>
              <w:contextualSpacing/>
              <w:jc w:val="center"/>
              <w:rPr>
                <w:rFonts w:ascii="Liberation Serif" w:hAnsi="Liberation Serif"/>
              </w:rPr>
            </w:pPr>
            <w:r w:rsidRPr="00F16597">
              <w:rPr>
                <w:rFonts w:ascii="Liberation Serif" w:hAnsi="Liberation Serif"/>
              </w:rPr>
              <w:t>25%</w:t>
            </w:r>
          </w:p>
        </w:tc>
      </w:tr>
    </w:tbl>
    <w:p w:rsidR="00725F11" w:rsidRDefault="00725F11" w:rsidP="00E722F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5129D8" w:rsidRDefault="005129D8" w:rsidP="00E722F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E722FB" w:rsidRPr="000143D0" w:rsidRDefault="00E722FB" w:rsidP="00E722F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Глава 6. ЗАКЛЮЧИТЕЛЬНЫЕ ПОЛОЖЕНИЯ </w:t>
      </w:r>
    </w:p>
    <w:p w:rsidR="00E722FB" w:rsidRDefault="00E722FB" w:rsidP="00E722F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5129D8" w:rsidRPr="000143D0" w:rsidRDefault="005129D8" w:rsidP="00E722FB">
      <w:pPr>
        <w:pStyle w:val="ConsPlusNormal"/>
        <w:ind w:firstLine="539"/>
        <w:contextualSpacing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E722FB" w:rsidRDefault="00E722FB" w:rsidP="00E722FB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6.1. В случае необходимости в настоящее Положение могут быть внесены соответствующие изменения и дополнения.</w:t>
      </w:r>
    </w:p>
    <w:p w:rsidR="005129D8" w:rsidRPr="008C1516" w:rsidRDefault="005129D8" w:rsidP="00E722FB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  <w:r w:rsidRPr="008C1516">
        <w:rPr>
          <w:rFonts w:ascii="Liberation Serif" w:hAnsi="Liberation Serif"/>
          <w:sz w:val="28"/>
          <w:szCs w:val="28"/>
        </w:rPr>
        <w:t>6.2. Начисления оплаты труда работникам Учреждения производится ежемесячно на основании табеля учета рабочего времени, утвержденного руководителем Учреждения.</w:t>
      </w:r>
    </w:p>
    <w:p w:rsidR="005129D8" w:rsidRPr="008C1516" w:rsidRDefault="005129D8" w:rsidP="00E722FB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  <w:r w:rsidRPr="008C1516">
        <w:rPr>
          <w:rFonts w:ascii="Liberation Serif" w:hAnsi="Liberation Serif"/>
          <w:sz w:val="28"/>
          <w:szCs w:val="28"/>
        </w:rPr>
        <w:t>6.3 Споры о применении настоящего положения рассматриваются в порядке, установленном законодательством Российской Федерации.</w:t>
      </w:r>
    </w:p>
    <w:p w:rsidR="00E722FB" w:rsidRDefault="00E722FB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722FB" w:rsidRDefault="00E722FB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722FB" w:rsidRDefault="00E722FB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E722FB" w:rsidRDefault="00E722FB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6597" w:rsidRDefault="00F16597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6597" w:rsidRDefault="00F16597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6597" w:rsidRDefault="00F16597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6597" w:rsidRDefault="00F16597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6597" w:rsidRDefault="00F16597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6597" w:rsidRDefault="00F16597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F16597" w:rsidRDefault="00F16597" w:rsidP="00E722F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79166D" w:rsidRDefault="0079166D" w:rsidP="00014395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25F11" w:rsidRDefault="00F65627" w:rsidP="00F65627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</w:t>
      </w:r>
      <w:r w:rsidR="00987227">
        <w:rPr>
          <w:rFonts w:ascii="Liberation Serif" w:hAnsi="Liberation Serif"/>
          <w:sz w:val="28"/>
          <w:szCs w:val="28"/>
        </w:rPr>
        <w:t>Приложение № 1</w:t>
      </w:r>
    </w:p>
    <w:p w:rsidR="00725F11" w:rsidRPr="000143D0" w:rsidRDefault="00725F11" w:rsidP="00725F11">
      <w:pPr>
        <w:pStyle w:val="ConsPlusNormal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</w:t>
      </w:r>
      <w:r w:rsidR="00F65627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>к постановлению</w:t>
      </w:r>
      <w:r w:rsidRPr="000143D0">
        <w:rPr>
          <w:rFonts w:ascii="Liberation Serif" w:hAnsi="Liberation Serif"/>
          <w:sz w:val="28"/>
          <w:szCs w:val="28"/>
        </w:rPr>
        <w:t xml:space="preserve"> Главы </w:t>
      </w:r>
    </w:p>
    <w:p w:rsidR="00725F11" w:rsidRPr="000143D0" w:rsidRDefault="00725F11" w:rsidP="00725F11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F65627">
        <w:rPr>
          <w:rFonts w:ascii="Liberation Serif" w:hAnsi="Liberation Serif"/>
          <w:sz w:val="28"/>
          <w:szCs w:val="28"/>
        </w:rPr>
        <w:t xml:space="preserve">   </w:t>
      </w:r>
      <w:r w:rsidRPr="000143D0">
        <w:rPr>
          <w:rFonts w:ascii="Liberation Serif" w:hAnsi="Liberation Serif"/>
          <w:sz w:val="28"/>
          <w:szCs w:val="28"/>
        </w:rPr>
        <w:t>муниципального образования</w:t>
      </w:r>
    </w:p>
    <w:p w:rsidR="00725F11" w:rsidRPr="000143D0" w:rsidRDefault="00F65627" w:rsidP="00725F11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725F11" w:rsidRPr="000143D0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</w:p>
    <w:p w:rsidR="00725F11" w:rsidRPr="000143D0" w:rsidRDefault="00725F11" w:rsidP="00725F11">
      <w:pPr>
        <w:pStyle w:val="ConsPlusNormal"/>
        <w:ind w:left="528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F65627">
        <w:rPr>
          <w:rFonts w:ascii="Liberation Serif" w:hAnsi="Liberation Serif"/>
          <w:sz w:val="28"/>
          <w:szCs w:val="28"/>
        </w:rPr>
        <w:t xml:space="preserve">   </w:t>
      </w:r>
      <w:r w:rsidR="001E2080">
        <w:rPr>
          <w:rFonts w:ascii="Liberation Serif" w:hAnsi="Liberation Serif"/>
          <w:sz w:val="28"/>
          <w:szCs w:val="28"/>
        </w:rPr>
        <w:t>О</w:t>
      </w:r>
      <w:r w:rsidR="00F65627">
        <w:rPr>
          <w:rFonts w:ascii="Liberation Serif" w:hAnsi="Liberation Serif"/>
          <w:sz w:val="28"/>
          <w:szCs w:val="28"/>
        </w:rPr>
        <w:t>т</w:t>
      </w:r>
      <w:r w:rsidR="001E2080">
        <w:rPr>
          <w:rFonts w:ascii="Liberation Serif" w:hAnsi="Liberation Serif"/>
          <w:sz w:val="28"/>
          <w:szCs w:val="28"/>
        </w:rPr>
        <w:t xml:space="preserve"> 28.02.2020 г. № 322</w:t>
      </w:r>
    </w:p>
    <w:p w:rsidR="0024406E" w:rsidRPr="000143D0" w:rsidRDefault="00F65627" w:rsidP="0003209A">
      <w:pPr>
        <w:pStyle w:val="ConsPlusTitle"/>
        <w:ind w:left="5670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«О</w:t>
      </w:r>
      <w:r w:rsidR="00725F11">
        <w:rPr>
          <w:rFonts w:ascii="Liberation Serif" w:hAnsi="Liberation Serif"/>
          <w:b w:val="0"/>
          <w:sz w:val="28"/>
          <w:szCs w:val="28"/>
        </w:rPr>
        <w:t xml:space="preserve">б утверждении </w:t>
      </w:r>
      <w:r>
        <w:rPr>
          <w:rFonts w:ascii="Liberation Serif" w:hAnsi="Liberation Serif"/>
          <w:b w:val="0"/>
          <w:sz w:val="28"/>
          <w:szCs w:val="28"/>
        </w:rPr>
        <w:t>Положения</w:t>
      </w:r>
      <w:r w:rsidR="0024406E" w:rsidRPr="000143D0">
        <w:rPr>
          <w:rFonts w:ascii="Liberation Serif" w:hAnsi="Liberation Serif"/>
          <w:b w:val="0"/>
          <w:sz w:val="28"/>
          <w:szCs w:val="28"/>
        </w:rPr>
        <w:t xml:space="preserve"> об оплате труда работников </w:t>
      </w:r>
      <w:r w:rsidR="0024406E" w:rsidRPr="000143D0">
        <w:rPr>
          <w:rFonts w:ascii="Liberation Serif" w:eastAsia="Calibri" w:hAnsi="Liberation Serif"/>
          <w:b w:val="0"/>
          <w:sz w:val="28"/>
          <w:szCs w:val="22"/>
          <w:lang w:eastAsia="en-US"/>
        </w:rPr>
        <w:t>муниципального казенного учреждения «Центр защиты населения Каменского городского округа»</w:t>
      </w:r>
    </w:p>
    <w:p w:rsidR="006C23F9" w:rsidRPr="000143D0" w:rsidRDefault="006C23F9" w:rsidP="009B1FA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EC75C9" w:rsidRPr="000143D0" w:rsidRDefault="00EC75C9" w:rsidP="009B1FA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EC75C9" w:rsidRPr="000143D0" w:rsidRDefault="0024406E" w:rsidP="0024406E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bookmarkStart w:id="3" w:name="_Hlk535765182"/>
      <w:r w:rsidRPr="000143D0">
        <w:rPr>
          <w:rFonts w:ascii="Liberation Serif" w:hAnsi="Liberation Serif"/>
          <w:b/>
          <w:sz w:val="28"/>
          <w:szCs w:val="28"/>
          <w:lang w:eastAsia="en-US"/>
        </w:rPr>
        <w:t>Перечень должностей, относимых к административно-управленческому персоналу и основному персоналу</w:t>
      </w:r>
      <w:r w:rsidR="00EC75C9" w:rsidRPr="000143D0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3"/>
    <w:p w:rsidR="00EC75C9" w:rsidRPr="000143D0" w:rsidRDefault="00EC75C9" w:rsidP="00EC75C9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 </w:t>
      </w:r>
    </w:p>
    <w:p w:rsidR="00EC75C9" w:rsidRPr="000143D0" w:rsidRDefault="00EC75C9" w:rsidP="00EC75C9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24406E" w:rsidRPr="000143D0" w:rsidRDefault="00EC75C9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1. Должности</w:t>
      </w:r>
      <w:r w:rsidRPr="000143D0">
        <w:rPr>
          <w:rFonts w:ascii="Liberation Serif" w:hAnsi="Liberation Serif"/>
          <w:sz w:val="28"/>
          <w:szCs w:val="28"/>
          <w:lang w:eastAsia="en-US"/>
        </w:rPr>
        <w:t>, относимые к административно-управленческому персоналу</w:t>
      </w:r>
      <w:r w:rsidRPr="000143D0">
        <w:rPr>
          <w:rFonts w:ascii="Liberation Serif" w:hAnsi="Liberation Serif"/>
          <w:sz w:val="28"/>
          <w:szCs w:val="28"/>
        </w:rPr>
        <w:t xml:space="preserve">: </w:t>
      </w:r>
    </w:p>
    <w:p w:rsidR="00EC75C9" w:rsidRPr="000143D0" w:rsidRDefault="0024406E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- </w:t>
      </w:r>
      <w:r w:rsidR="00EC75C9" w:rsidRPr="000143D0">
        <w:rPr>
          <w:rFonts w:ascii="Liberation Serif" w:hAnsi="Liberation Serif"/>
          <w:sz w:val="28"/>
          <w:szCs w:val="28"/>
        </w:rPr>
        <w:t>директор</w:t>
      </w:r>
      <w:r w:rsidRPr="000143D0">
        <w:rPr>
          <w:rFonts w:ascii="Liberation Serif" w:hAnsi="Liberation Serif"/>
          <w:sz w:val="28"/>
          <w:szCs w:val="28"/>
        </w:rPr>
        <w:t>;</w:t>
      </w:r>
    </w:p>
    <w:p w:rsidR="009548AA" w:rsidRDefault="0024406E" w:rsidP="009548A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- начальник ЕДДС;</w:t>
      </w:r>
    </w:p>
    <w:p w:rsidR="0024406E" w:rsidRPr="000143D0" w:rsidRDefault="0024406E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- заместитель начальника ЕДДС.</w:t>
      </w:r>
    </w:p>
    <w:p w:rsidR="0024406E" w:rsidRPr="000143D0" w:rsidRDefault="0024406E" w:rsidP="00EC75C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3209A" w:rsidRPr="000143D0" w:rsidRDefault="0003209A" w:rsidP="0024406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2C2A40" w:rsidRDefault="002C2A40" w:rsidP="009B1FA3">
      <w:pPr>
        <w:pStyle w:val="ConsPlusNormal"/>
        <w:ind w:left="4920" w:firstLine="720"/>
        <w:outlineLvl w:val="1"/>
        <w:rPr>
          <w:rFonts w:ascii="Liberation Serif" w:hAnsi="Liberation Serif"/>
          <w:sz w:val="28"/>
          <w:szCs w:val="28"/>
        </w:rPr>
      </w:pPr>
      <w:bookmarkStart w:id="4" w:name="_GoBack"/>
      <w:bookmarkEnd w:id="4"/>
    </w:p>
    <w:sectPr w:rsidR="002C2A40" w:rsidSect="002E3333">
      <w:headerReference w:type="even" r:id="rId20"/>
      <w:headerReference w:type="default" r:id="rId21"/>
      <w:pgSz w:w="11906" w:h="16838"/>
      <w:pgMar w:top="53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68" w:rsidRDefault="005B6A68">
      <w:r>
        <w:separator/>
      </w:r>
    </w:p>
  </w:endnote>
  <w:endnote w:type="continuationSeparator" w:id="0">
    <w:p w:rsidR="005B6A68" w:rsidRDefault="005B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68" w:rsidRDefault="005B6A68">
      <w:r>
        <w:separator/>
      </w:r>
    </w:p>
  </w:footnote>
  <w:footnote w:type="continuationSeparator" w:id="0">
    <w:p w:rsidR="005B6A68" w:rsidRDefault="005B6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93" w:rsidRDefault="00133C5D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B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1B93">
      <w:rPr>
        <w:rStyle w:val="a6"/>
        <w:noProof/>
      </w:rPr>
      <w:t>2</w:t>
    </w:r>
    <w:r>
      <w:rPr>
        <w:rStyle w:val="a6"/>
      </w:rPr>
      <w:fldChar w:fldCharType="end"/>
    </w:r>
  </w:p>
  <w:p w:rsidR="00431B93" w:rsidRDefault="00431B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93" w:rsidRDefault="00133C5D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B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2080">
      <w:rPr>
        <w:rStyle w:val="a6"/>
        <w:noProof/>
      </w:rPr>
      <w:t>2</w:t>
    </w:r>
    <w:r>
      <w:rPr>
        <w:rStyle w:val="a6"/>
      </w:rPr>
      <w:fldChar w:fldCharType="end"/>
    </w:r>
  </w:p>
  <w:p w:rsidR="00431B93" w:rsidRDefault="00431B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93" w:rsidRDefault="00431B93" w:rsidP="0003209A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93" w:rsidRDefault="00133C5D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B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B93" w:rsidRDefault="00431B93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616630"/>
      <w:docPartObj>
        <w:docPartGallery w:val="Page Numbers (Top of Page)"/>
        <w:docPartUnique/>
      </w:docPartObj>
    </w:sdtPr>
    <w:sdtEndPr/>
    <w:sdtContent>
      <w:p w:rsidR="00431B93" w:rsidRDefault="00DC7117">
        <w:pPr>
          <w:pStyle w:val="a4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439A19F" wp14:editId="71FA2EA5">
                  <wp:simplePos x="0" y="0"/>
                  <wp:positionH relativeFrom="column">
                    <wp:posOffset>2853690</wp:posOffset>
                  </wp:positionH>
                  <wp:positionV relativeFrom="paragraph">
                    <wp:posOffset>17145</wp:posOffset>
                  </wp:positionV>
                  <wp:extent cx="323850" cy="209550"/>
                  <wp:effectExtent l="0" t="0" r="0" b="0"/>
                  <wp:wrapNone/>
                  <wp:docPr id="12" name="Прямоугольни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rect w14:anchorId="4BF7712E" id="Прямоугольник 12" o:spid="_x0000_s1026" style="position:absolute;margin-left:224.7pt;margin-top:1.35pt;width:25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" filled="f" stroked="f" strokeweight="2pt">
                  <v:path arrowok="t"/>
                </v:rect>
              </w:pict>
            </mc:Fallback>
          </mc:AlternateContent>
        </w:r>
        <w:r w:rsidR="00133C5D">
          <w:fldChar w:fldCharType="begin"/>
        </w:r>
        <w:r w:rsidR="00B93ABB">
          <w:instrText>PAGE   \* MERGEFORMAT</w:instrText>
        </w:r>
        <w:r w:rsidR="00133C5D">
          <w:fldChar w:fldCharType="separate"/>
        </w:r>
        <w:r w:rsidR="001E2080">
          <w:rPr>
            <w:noProof/>
          </w:rPr>
          <w:t>10</w:t>
        </w:r>
        <w:r w:rsidR="00133C5D">
          <w:rPr>
            <w:noProof/>
          </w:rPr>
          <w:fldChar w:fldCharType="end"/>
        </w:r>
      </w:p>
    </w:sdtContent>
  </w:sdt>
  <w:p w:rsidR="00431B93" w:rsidRDefault="00431B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DFA24BD"/>
    <w:multiLevelType w:val="multilevel"/>
    <w:tmpl w:val="3C6A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3B"/>
    <w:rsid w:val="0000041D"/>
    <w:rsid w:val="00004745"/>
    <w:rsid w:val="00013136"/>
    <w:rsid w:val="00014395"/>
    <w:rsid w:val="000143D0"/>
    <w:rsid w:val="00023F70"/>
    <w:rsid w:val="0003209A"/>
    <w:rsid w:val="00065E01"/>
    <w:rsid w:val="00066C8C"/>
    <w:rsid w:val="00070608"/>
    <w:rsid w:val="000717EF"/>
    <w:rsid w:val="00080391"/>
    <w:rsid w:val="00096368"/>
    <w:rsid w:val="000B3FC5"/>
    <w:rsid w:val="000B4446"/>
    <w:rsid w:val="000C3E8E"/>
    <w:rsid w:val="000D5DFC"/>
    <w:rsid w:val="000D6C3A"/>
    <w:rsid w:val="000E1896"/>
    <w:rsid w:val="000E28F0"/>
    <w:rsid w:val="000F6A0F"/>
    <w:rsid w:val="00111FA1"/>
    <w:rsid w:val="00127B62"/>
    <w:rsid w:val="00132DA4"/>
    <w:rsid w:val="00133C5D"/>
    <w:rsid w:val="00137C96"/>
    <w:rsid w:val="00145A87"/>
    <w:rsid w:val="00146B00"/>
    <w:rsid w:val="001505BB"/>
    <w:rsid w:val="0017064F"/>
    <w:rsid w:val="001709F7"/>
    <w:rsid w:val="001741CE"/>
    <w:rsid w:val="00177174"/>
    <w:rsid w:val="00193FD4"/>
    <w:rsid w:val="00197B6C"/>
    <w:rsid w:val="001A28FB"/>
    <w:rsid w:val="001A5B76"/>
    <w:rsid w:val="001B1C30"/>
    <w:rsid w:val="001C220A"/>
    <w:rsid w:val="001D0344"/>
    <w:rsid w:val="001E2080"/>
    <w:rsid w:val="001E2A94"/>
    <w:rsid w:val="001E587B"/>
    <w:rsid w:val="001F264C"/>
    <w:rsid w:val="001F2879"/>
    <w:rsid w:val="001F3188"/>
    <w:rsid w:val="001F47D9"/>
    <w:rsid w:val="00217300"/>
    <w:rsid w:val="002234F2"/>
    <w:rsid w:val="0023017C"/>
    <w:rsid w:val="00242DC0"/>
    <w:rsid w:val="0024406E"/>
    <w:rsid w:val="00252DA2"/>
    <w:rsid w:val="0026608E"/>
    <w:rsid w:val="00271380"/>
    <w:rsid w:val="00282C95"/>
    <w:rsid w:val="00286B31"/>
    <w:rsid w:val="002B1C4C"/>
    <w:rsid w:val="002B543C"/>
    <w:rsid w:val="002C2A40"/>
    <w:rsid w:val="002D1401"/>
    <w:rsid w:val="002D4A1A"/>
    <w:rsid w:val="002D7FA5"/>
    <w:rsid w:val="002D7FC7"/>
    <w:rsid w:val="002E3333"/>
    <w:rsid w:val="002E4BDB"/>
    <w:rsid w:val="002F554A"/>
    <w:rsid w:val="0030655C"/>
    <w:rsid w:val="003065C1"/>
    <w:rsid w:val="00306AA0"/>
    <w:rsid w:val="00310C56"/>
    <w:rsid w:val="003164F5"/>
    <w:rsid w:val="00326A49"/>
    <w:rsid w:val="003335EF"/>
    <w:rsid w:val="00341F95"/>
    <w:rsid w:val="00344014"/>
    <w:rsid w:val="00347D1A"/>
    <w:rsid w:val="0036317D"/>
    <w:rsid w:val="003654A6"/>
    <w:rsid w:val="00381927"/>
    <w:rsid w:val="00383038"/>
    <w:rsid w:val="00395D0E"/>
    <w:rsid w:val="003A35A9"/>
    <w:rsid w:val="003C79C5"/>
    <w:rsid w:val="00403F23"/>
    <w:rsid w:val="004140BA"/>
    <w:rsid w:val="00431061"/>
    <w:rsid w:val="00431334"/>
    <w:rsid w:val="00431B93"/>
    <w:rsid w:val="0044074E"/>
    <w:rsid w:val="0044415E"/>
    <w:rsid w:val="00452428"/>
    <w:rsid w:val="004620B8"/>
    <w:rsid w:val="00476B8E"/>
    <w:rsid w:val="00497137"/>
    <w:rsid w:val="004976F5"/>
    <w:rsid w:val="004A67AF"/>
    <w:rsid w:val="004B0851"/>
    <w:rsid w:val="004F0F43"/>
    <w:rsid w:val="005005F5"/>
    <w:rsid w:val="00504230"/>
    <w:rsid w:val="005047C8"/>
    <w:rsid w:val="005129D8"/>
    <w:rsid w:val="0051682A"/>
    <w:rsid w:val="005238A2"/>
    <w:rsid w:val="00523A6A"/>
    <w:rsid w:val="00526A60"/>
    <w:rsid w:val="005307B6"/>
    <w:rsid w:val="0054064A"/>
    <w:rsid w:val="00542DE1"/>
    <w:rsid w:val="00575AC4"/>
    <w:rsid w:val="00580E9D"/>
    <w:rsid w:val="00581188"/>
    <w:rsid w:val="005B08BA"/>
    <w:rsid w:val="005B35BB"/>
    <w:rsid w:val="005B6A68"/>
    <w:rsid w:val="005F0FE1"/>
    <w:rsid w:val="005F1375"/>
    <w:rsid w:val="00616D3F"/>
    <w:rsid w:val="00631789"/>
    <w:rsid w:val="00651C04"/>
    <w:rsid w:val="00653CD2"/>
    <w:rsid w:val="00660227"/>
    <w:rsid w:val="00670825"/>
    <w:rsid w:val="0067637D"/>
    <w:rsid w:val="00683D6B"/>
    <w:rsid w:val="0068498A"/>
    <w:rsid w:val="00685436"/>
    <w:rsid w:val="0069194A"/>
    <w:rsid w:val="006A238F"/>
    <w:rsid w:val="006A753E"/>
    <w:rsid w:val="006B787C"/>
    <w:rsid w:val="006C02FA"/>
    <w:rsid w:val="006C23F9"/>
    <w:rsid w:val="006D3FDF"/>
    <w:rsid w:val="006F3543"/>
    <w:rsid w:val="006F4A50"/>
    <w:rsid w:val="00713F51"/>
    <w:rsid w:val="00725F11"/>
    <w:rsid w:val="00735D76"/>
    <w:rsid w:val="007443E2"/>
    <w:rsid w:val="0075601D"/>
    <w:rsid w:val="00756D3B"/>
    <w:rsid w:val="0079166D"/>
    <w:rsid w:val="00794C04"/>
    <w:rsid w:val="007A2CF5"/>
    <w:rsid w:val="007A69CE"/>
    <w:rsid w:val="007B000D"/>
    <w:rsid w:val="007B708B"/>
    <w:rsid w:val="007B7DA8"/>
    <w:rsid w:val="007C3AA4"/>
    <w:rsid w:val="007C5476"/>
    <w:rsid w:val="007D06A7"/>
    <w:rsid w:val="007D3ECD"/>
    <w:rsid w:val="007E4667"/>
    <w:rsid w:val="007F6C03"/>
    <w:rsid w:val="007F70CD"/>
    <w:rsid w:val="00800AC4"/>
    <w:rsid w:val="00807718"/>
    <w:rsid w:val="00815C93"/>
    <w:rsid w:val="00816A52"/>
    <w:rsid w:val="0081794A"/>
    <w:rsid w:val="008238B7"/>
    <w:rsid w:val="00825843"/>
    <w:rsid w:val="00827292"/>
    <w:rsid w:val="00855189"/>
    <w:rsid w:val="00874DA6"/>
    <w:rsid w:val="008750CF"/>
    <w:rsid w:val="008817C9"/>
    <w:rsid w:val="0088264B"/>
    <w:rsid w:val="008929EF"/>
    <w:rsid w:val="00894430"/>
    <w:rsid w:val="008965C7"/>
    <w:rsid w:val="008B598B"/>
    <w:rsid w:val="008B6097"/>
    <w:rsid w:val="008B6C98"/>
    <w:rsid w:val="008C1516"/>
    <w:rsid w:val="008C3820"/>
    <w:rsid w:val="008C44EB"/>
    <w:rsid w:val="008D09C3"/>
    <w:rsid w:val="008D1AD7"/>
    <w:rsid w:val="008E225E"/>
    <w:rsid w:val="009168A5"/>
    <w:rsid w:val="0092433C"/>
    <w:rsid w:val="0093063F"/>
    <w:rsid w:val="0093224B"/>
    <w:rsid w:val="0093348F"/>
    <w:rsid w:val="00950E59"/>
    <w:rsid w:val="009548AA"/>
    <w:rsid w:val="0097726A"/>
    <w:rsid w:val="00987227"/>
    <w:rsid w:val="0099129C"/>
    <w:rsid w:val="009A3875"/>
    <w:rsid w:val="009B1FA3"/>
    <w:rsid w:val="009E0B16"/>
    <w:rsid w:val="009E43F3"/>
    <w:rsid w:val="009E4FC5"/>
    <w:rsid w:val="009F5616"/>
    <w:rsid w:val="009F5666"/>
    <w:rsid w:val="00A03736"/>
    <w:rsid w:val="00A048B5"/>
    <w:rsid w:val="00A06034"/>
    <w:rsid w:val="00A12E25"/>
    <w:rsid w:val="00A25C39"/>
    <w:rsid w:val="00A36FE8"/>
    <w:rsid w:val="00A4136A"/>
    <w:rsid w:val="00A52C63"/>
    <w:rsid w:val="00A8400E"/>
    <w:rsid w:val="00A91874"/>
    <w:rsid w:val="00A9419A"/>
    <w:rsid w:val="00A9496B"/>
    <w:rsid w:val="00A96312"/>
    <w:rsid w:val="00AA2DE3"/>
    <w:rsid w:val="00AA3135"/>
    <w:rsid w:val="00AC69C2"/>
    <w:rsid w:val="00AC7087"/>
    <w:rsid w:val="00AD23F0"/>
    <w:rsid w:val="00AD3483"/>
    <w:rsid w:val="00AE2778"/>
    <w:rsid w:val="00AE40DC"/>
    <w:rsid w:val="00AF517C"/>
    <w:rsid w:val="00B05E38"/>
    <w:rsid w:val="00B10DC9"/>
    <w:rsid w:val="00B13490"/>
    <w:rsid w:val="00B36294"/>
    <w:rsid w:val="00B4052B"/>
    <w:rsid w:val="00B472C8"/>
    <w:rsid w:val="00B5527E"/>
    <w:rsid w:val="00B55454"/>
    <w:rsid w:val="00B5613D"/>
    <w:rsid w:val="00B60125"/>
    <w:rsid w:val="00B74EA3"/>
    <w:rsid w:val="00B922F2"/>
    <w:rsid w:val="00B93ABB"/>
    <w:rsid w:val="00BA7BF3"/>
    <w:rsid w:val="00BB3A6B"/>
    <w:rsid w:val="00BC027A"/>
    <w:rsid w:val="00BC2D2A"/>
    <w:rsid w:val="00BC32B1"/>
    <w:rsid w:val="00BD5A1D"/>
    <w:rsid w:val="00BE1305"/>
    <w:rsid w:val="00C128FE"/>
    <w:rsid w:val="00C15830"/>
    <w:rsid w:val="00C230B8"/>
    <w:rsid w:val="00C231B3"/>
    <w:rsid w:val="00C33B53"/>
    <w:rsid w:val="00C407F5"/>
    <w:rsid w:val="00C42438"/>
    <w:rsid w:val="00C71E66"/>
    <w:rsid w:val="00C76FCE"/>
    <w:rsid w:val="00C770C3"/>
    <w:rsid w:val="00C77E42"/>
    <w:rsid w:val="00C82E82"/>
    <w:rsid w:val="00C845C4"/>
    <w:rsid w:val="00CB5227"/>
    <w:rsid w:val="00CC5C0F"/>
    <w:rsid w:val="00CD1155"/>
    <w:rsid w:val="00CE412D"/>
    <w:rsid w:val="00CE6C6B"/>
    <w:rsid w:val="00CF3073"/>
    <w:rsid w:val="00D0741D"/>
    <w:rsid w:val="00D07D35"/>
    <w:rsid w:val="00D15738"/>
    <w:rsid w:val="00D16DC4"/>
    <w:rsid w:val="00D23A93"/>
    <w:rsid w:val="00D271C1"/>
    <w:rsid w:val="00D511A5"/>
    <w:rsid w:val="00D621E7"/>
    <w:rsid w:val="00D87785"/>
    <w:rsid w:val="00D87DC0"/>
    <w:rsid w:val="00DB1AEE"/>
    <w:rsid w:val="00DC7117"/>
    <w:rsid w:val="00DC7174"/>
    <w:rsid w:val="00DC7C8D"/>
    <w:rsid w:val="00DD489F"/>
    <w:rsid w:val="00DF07E8"/>
    <w:rsid w:val="00E006BF"/>
    <w:rsid w:val="00E046F8"/>
    <w:rsid w:val="00E06477"/>
    <w:rsid w:val="00E071B5"/>
    <w:rsid w:val="00E11E70"/>
    <w:rsid w:val="00E13B57"/>
    <w:rsid w:val="00E262D3"/>
    <w:rsid w:val="00E44D05"/>
    <w:rsid w:val="00E56E37"/>
    <w:rsid w:val="00E61841"/>
    <w:rsid w:val="00E65E15"/>
    <w:rsid w:val="00E722FB"/>
    <w:rsid w:val="00E92A6F"/>
    <w:rsid w:val="00EA0239"/>
    <w:rsid w:val="00EA48FE"/>
    <w:rsid w:val="00EA7772"/>
    <w:rsid w:val="00EA7C05"/>
    <w:rsid w:val="00EC258C"/>
    <w:rsid w:val="00EC75C9"/>
    <w:rsid w:val="00EC786F"/>
    <w:rsid w:val="00ED4EDC"/>
    <w:rsid w:val="00ED5505"/>
    <w:rsid w:val="00EE6C07"/>
    <w:rsid w:val="00EF07FA"/>
    <w:rsid w:val="00EF2921"/>
    <w:rsid w:val="00EF3EC9"/>
    <w:rsid w:val="00F01903"/>
    <w:rsid w:val="00F120CB"/>
    <w:rsid w:val="00F15D75"/>
    <w:rsid w:val="00F16597"/>
    <w:rsid w:val="00F227A7"/>
    <w:rsid w:val="00F2798E"/>
    <w:rsid w:val="00F32091"/>
    <w:rsid w:val="00F422A2"/>
    <w:rsid w:val="00F503A6"/>
    <w:rsid w:val="00F60E8B"/>
    <w:rsid w:val="00F63E93"/>
    <w:rsid w:val="00F65627"/>
    <w:rsid w:val="00F71B95"/>
    <w:rsid w:val="00F72114"/>
    <w:rsid w:val="00F76FEA"/>
    <w:rsid w:val="00F92EA3"/>
    <w:rsid w:val="00FA01B9"/>
    <w:rsid w:val="00FB4B4F"/>
    <w:rsid w:val="00FC5481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50423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042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unhideWhenUsed/>
    <w:rsid w:val="0050423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042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CB9F22C83736ABEAE9A669C938D8310AC5D69E1045EF49204356C7EDBEA83DF16510017325DBl8L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CB9F22C83736ABEAE9A669C938D8310AC5D69E1045EF49204356C7EDBEA83DF16510017325DBl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A773BEA38354AE8A771B49911EB3181A0AB1E48575FEF1460750DDb4QCL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A9F17415234B14140F54F4A411BAF0C3C5E6221645AEBAD3ABF92DEF295768A747F8A74729A05C1A010DF1bBX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5E7A96C4529B6B04D88E7D09D7784929475ED83930E7B4557B4A384312980B7523845EB734B0F341FF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D2A8E3A69DA6386D9AF9E255AF21C8F4F07B53D6346E11FA3EA1BFA6DDE21C1A4DB870C88H2XCI" TargetMode="External"/><Relationship Id="rId19" Type="http://schemas.openxmlformats.org/officeDocument/2006/relationships/hyperlink" Target="consultantplus://offline/ref=CB9F22C83736ABEAE9A669C938D8310AC5D69E1045EF49204356C7EDBEA83DF16510017325DBl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B36B-BE7D-4E37-8D72-460B2392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OD</cp:lastModifiedBy>
  <cp:revision>9</cp:revision>
  <cp:lastPrinted>2020-03-10T07:20:00Z</cp:lastPrinted>
  <dcterms:created xsi:type="dcterms:W3CDTF">2020-03-04T09:48:00Z</dcterms:created>
  <dcterms:modified xsi:type="dcterms:W3CDTF">2020-03-10T07:20:00Z</dcterms:modified>
</cp:coreProperties>
</file>