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AF" w:rsidRDefault="00E656AF" w:rsidP="00E656AF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E656AF" w:rsidRDefault="00E656AF" w:rsidP="00E656A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6AF" w:rsidRDefault="00E656AF" w:rsidP="00E656AF">
      <w:pPr>
        <w:pStyle w:val="a4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ГЛАВА МУНИЦИПАЛЬНОГО ОБРАЗОВАНИЯ</w:t>
      </w:r>
    </w:p>
    <w:p w:rsidR="00E656AF" w:rsidRDefault="00E656AF" w:rsidP="00E656AF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E656AF" w:rsidRDefault="00E656AF" w:rsidP="00E656AF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</w:t>
      </w:r>
    </w:p>
    <w:p w:rsidR="00E656AF" w:rsidRDefault="00E656AF" w:rsidP="00E656AF">
      <w:pPr>
        <w:pStyle w:val="7"/>
        <w:rPr>
          <w:rFonts w:ascii="Liberation Serif" w:hAnsi="Liberation Serif"/>
          <w:szCs w:val="28"/>
        </w:rPr>
      </w:pPr>
    </w:p>
    <w:p w:rsidR="00E656AF" w:rsidRDefault="00343C2E" w:rsidP="00E656AF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</w:rPr>
        <w:t>29.07.2020</w:t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</w:r>
      <w:r w:rsidR="00E656AF">
        <w:rPr>
          <w:rFonts w:ascii="Liberation Serif" w:hAnsi="Liberation Serif"/>
          <w:szCs w:val="28"/>
        </w:rPr>
        <w:tab/>
        <w:t xml:space="preserve">                            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 </w:t>
      </w:r>
      <w:bookmarkStart w:id="0" w:name="_GoBack"/>
      <w:bookmarkEnd w:id="0"/>
      <w:r w:rsidR="00E656AF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</w:rPr>
        <w:t>1043</w:t>
      </w:r>
    </w:p>
    <w:p w:rsidR="00E656AF" w:rsidRDefault="00E656AF" w:rsidP="00E656AF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E656AF" w:rsidRDefault="00E656AF" w:rsidP="00E656AF">
      <w:pPr>
        <w:jc w:val="both"/>
        <w:rPr>
          <w:rFonts w:ascii="Liberation Serif" w:hAnsi="Liberation Serif"/>
          <w:sz w:val="28"/>
          <w:szCs w:val="28"/>
        </w:rPr>
      </w:pPr>
    </w:p>
    <w:p w:rsidR="00E656AF" w:rsidRDefault="00C66FCB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О</w:t>
      </w:r>
      <w:r w:rsidR="00E656AF">
        <w:rPr>
          <w:rFonts w:ascii="Liberation Serif" w:hAnsi="Liberation Serif"/>
          <w:i/>
          <w:sz w:val="28"/>
          <w:szCs w:val="28"/>
        </w:rPr>
        <w:t xml:space="preserve"> внесении изменений в Положение об оплате труда работников муниципального казенного учреждения «Центр компенсаций и субсидий муниципального образования «Каменский городской округ»,</w:t>
      </w:r>
    </w:p>
    <w:p w:rsidR="00E656AF" w:rsidRDefault="00E656AF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утвержденное постановлением Главы муниципального образования</w:t>
      </w:r>
    </w:p>
    <w:p w:rsidR="00E656AF" w:rsidRDefault="00E656AF" w:rsidP="00E656AF">
      <w:pPr>
        <w:pStyle w:val="ConsPlusTitle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>«Каменский городской округ» от 02.03.2020 года № 327</w:t>
      </w:r>
    </w:p>
    <w:p w:rsidR="00E656AF" w:rsidRDefault="00E656AF" w:rsidP="00E656AF">
      <w:pPr>
        <w:pStyle w:val="ConsPlusTitle"/>
        <w:jc w:val="center"/>
        <w:rPr>
          <w:rFonts w:ascii="Liberation Serif" w:hAnsi="Liberation Serif"/>
          <w:sz w:val="32"/>
          <w:szCs w:val="28"/>
        </w:rPr>
      </w:pPr>
    </w:p>
    <w:p w:rsidR="007D7122" w:rsidRPr="00934EB7" w:rsidRDefault="007D7122" w:rsidP="007D7122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934EB7">
        <w:rPr>
          <w:rFonts w:ascii="Liberation Serif" w:hAnsi="Liberation Serif"/>
          <w:sz w:val="28"/>
        </w:rPr>
        <w:t>В целях приведения нормативного правового акта в соответствие с</w:t>
      </w:r>
      <w:r w:rsidR="006D6F93">
        <w:rPr>
          <w:rFonts w:ascii="Liberation Serif" w:hAnsi="Liberation Serif"/>
          <w:sz w:val="28"/>
        </w:rPr>
        <w:t xml:space="preserve"> законами Российской Федерации, </w:t>
      </w:r>
      <w:r w:rsidR="00503964">
        <w:rPr>
          <w:rFonts w:ascii="Liberation Serif" w:hAnsi="Liberation Serif"/>
          <w:sz w:val="28"/>
          <w:szCs w:val="28"/>
        </w:rPr>
        <w:t>статьей 135 Трудового кодекса Российской Федерации,</w:t>
      </w:r>
      <w:r w:rsidR="00503964">
        <w:rPr>
          <w:rFonts w:ascii="Liberation Serif" w:hAnsi="Liberation Serif"/>
          <w:sz w:val="28"/>
        </w:rPr>
        <w:t xml:space="preserve"> </w:t>
      </w:r>
      <w:r w:rsidR="00255E45">
        <w:rPr>
          <w:rFonts w:ascii="Liberation Serif" w:hAnsi="Liberation Serif"/>
          <w:sz w:val="28"/>
        </w:rPr>
        <w:t>Федеральным законом</w:t>
      </w:r>
      <w:r w:rsidRPr="00934EB7">
        <w:rPr>
          <w:rFonts w:ascii="Liberation Serif" w:hAnsi="Liberation Serif"/>
          <w:sz w:val="28"/>
        </w:rPr>
        <w:t xml:space="preserve"> от 06.10.2003г. №131-ФЗ «Об общих принципах организации местного самоуправления в Российской Федерации», </w:t>
      </w:r>
      <w:r w:rsidRPr="00934EB7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7D7122" w:rsidRPr="00934EB7" w:rsidRDefault="007D7122" w:rsidP="007D7122">
      <w:pPr>
        <w:jc w:val="both"/>
        <w:rPr>
          <w:rFonts w:ascii="Liberation Serif" w:hAnsi="Liberation Serif"/>
          <w:b/>
          <w:sz w:val="28"/>
          <w:szCs w:val="28"/>
        </w:rPr>
      </w:pPr>
      <w:r w:rsidRPr="00934EB7">
        <w:rPr>
          <w:rFonts w:ascii="Liberation Serif" w:hAnsi="Liberation Serif"/>
          <w:b/>
          <w:sz w:val="28"/>
          <w:szCs w:val="28"/>
        </w:rPr>
        <w:t>ПОСТАНОВЛЯЮ:</w:t>
      </w:r>
    </w:p>
    <w:p w:rsidR="009A77FB" w:rsidRDefault="007D7122" w:rsidP="0075457C">
      <w:pPr>
        <w:pStyle w:val="a6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 w:rsidRPr="0075457C">
        <w:rPr>
          <w:rFonts w:ascii="Liberation Serif" w:hAnsi="Liberation Serif"/>
          <w:sz w:val="28"/>
          <w:szCs w:val="28"/>
        </w:rPr>
        <w:t xml:space="preserve">Внести в </w:t>
      </w:r>
      <w:r w:rsidR="009A77FB">
        <w:rPr>
          <w:rFonts w:ascii="Liberation Serif" w:hAnsi="Liberation Serif"/>
          <w:sz w:val="28"/>
          <w:szCs w:val="28"/>
        </w:rPr>
        <w:t>Положение</w:t>
      </w:r>
      <w:r w:rsidR="009A77FB" w:rsidRPr="0075457C">
        <w:rPr>
          <w:rFonts w:ascii="Liberation Serif" w:hAnsi="Liberation Serif"/>
          <w:sz w:val="28"/>
          <w:szCs w:val="28"/>
        </w:rPr>
        <w:t xml:space="preserve"> об оплате </w:t>
      </w:r>
      <w:r w:rsidR="009A77FB">
        <w:rPr>
          <w:rFonts w:ascii="Liberation Serif" w:hAnsi="Liberation Serif"/>
          <w:sz w:val="28"/>
          <w:szCs w:val="28"/>
        </w:rPr>
        <w:t>труда работников муниципального</w:t>
      </w:r>
    </w:p>
    <w:p w:rsidR="007D7122" w:rsidRDefault="009A77FB" w:rsidP="009A77FB">
      <w:pPr>
        <w:jc w:val="both"/>
        <w:rPr>
          <w:rFonts w:ascii="Liberation Serif" w:hAnsi="Liberation Serif"/>
          <w:sz w:val="28"/>
          <w:szCs w:val="28"/>
        </w:rPr>
      </w:pPr>
      <w:r w:rsidRPr="009A77FB">
        <w:rPr>
          <w:rFonts w:ascii="Liberation Serif" w:hAnsi="Liberation Serif"/>
          <w:sz w:val="28"/>
          <w:szCs w:val="28"/>
        </w:rPr>
        <w:t>казенного учреждения «Центр компенсаций и субсидий муниципального образования «Каменский городской округ»</w:t>
      </w:r>
      <w:r>
        <w:rPr>
          <w:rFonts w:ascii="Liberation Serif" w:hAnsi="Liberation Serif"/>
          <w:sz w:val="28"/>
          <w:szCs w:val="28"/>
        </w:rPr>
        <w:t>, утвержденное п</w:t>
      </w:r>
      <w:r w:rsidR="007D7122" w:rsidRPr="009A77FB">
        <w:rPr>
          <w:rFonts w:ascii="Liberation Serif" w:hAnsi="Liberation Serif"/>
          <w:sz w:val="28"/>
          <w:szCs w:val="28"/>
        </w:rPr>
        <w:t>остановление</w:t>
      </w:r>
      <w:r>
        <w:rPr>
          <w:rFonts w:ascii="Liberation Serif" w:hAnsi="Liberation Serif"/>
          <w:sz w:val="28"/>
          <w:szCs w:val="28"/>
        </w:rPr>
        <w:t>м</w:t>
      </w:r>
      <w:r w:rsidR="007D7122" w:rsidRPr="009A77FB">
        <w:rPr>
          <w:rFonts w:ascii="Liberation Serif" w:hAnsi="Liberation Serif"/>
          <w:sz w:val="28"/>
          <w:szCs w:val="28"/>
        </w:rPr>
        <w:t xml:space="preserve"> Главы муниципального образования</w:t>
      </w:r>
      <w:r>
        <w:rPr>
          <w:rFonts w:ascii="Liberation Serif" w:hAnsi="Liberation Serif"/>
          <w:sz w:val="28"/>
          <w:szCs w:val="28"/>
        </w:rPr>
        <w:t xml:space="preserve"> «Каменский городской округ </w:t>
      </w:r>
      <w:r w:rsidR="0075457C" w:rsidRPr="0075457C">
        <w:rPr>
          <w:rFonts w:ascii="Liberation Serif" w:hAnsi="Liberation Serif"/>
          <w:sz w:val="28"/>
          <w:szCs w:val="28"/>
        </w:rPr>
        <w:t xml:space="preserve">от 02.03.2020 г. № 327, </w:t>
      </w:r>
      <w:r w:rsidR="007D7122" w:rsidRPr="0075457C">
        <w:rPr>
          <w:rFonts w:ascii="Liberation Serif" w:hAnsi="Liberation Serif"/>
          <w:sz w:val="28"/>
          <w:szCs w:val="28"/>
        </w:rPr>
        <w:t xml:space="preserve">следующие изменения: </w:t>
      </w:r>
    </w:p>
    <w:p w:rsidR="0013517D" w:rsidRDefault="0013517D" w:rsidP="0075457C">
      <w:pPr>
        <w:pStyle w:val="a6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Подпункт 5.1.1. изложить в следующей редакции:</w:t>
      </w:r>
    </w:p>
    <w:p w:rsidR="00483D8C" w:rsidRDefault="0013517D" w:rsidP="0013517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483D8C">
        <w:rPr>
          <w:rFonts w:ascii="Liberation Serif" w:hAnsi="Liberation Serif"/>
          <w:sz w:val="28"/>
          <w:szCs w:val="28"/>
        </w:rPr>
        <w:t>5.1.1. К выплатам стимулирующего характера относятся:</w:t>
      </w:r>
    </w:p>
    <w:p w:rsidR="00483D8C" w:rsidRDefault="00483D8C" w:rsidP="0013517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выплаты за интенсивность и высокие результаты работы;</w:t>
      </w:r>
    </w:p>
    <w:p w:rsidR="00483D8C" w:rsidRDefault="00483D8C" w:rsidP="0013517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выплаты за качество выполняемых работ;</w:t>
      </w:r>
    </w:p>
    <w:p w:rsidR="00483D8C" w:rsidRDefault="00483D8C" w:rsidP="0013517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выплаты за выслугу лет;</w:t>
      </w:r>
    </w:p>
    <w:p w:rsidR="0013517D" w:rsidRPr="0013517D" w:rsidRDefault="00483D8C" w:rsidP="0013517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премиальные выплаты по итогам года</w:t>
      </w:r>
      <w:r w:rsidR="0013517D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;</w:t>
      </w:r>
    </w:p>
    <w:p w:rsidR="009A77FB" w:rsidRDefault="00DC58AF" w:rsidP="0075457C">
      <w:pPr>
        <w:pStyle w:val="a6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9A77FB">
        <w:rPr>
          <w:rFonts w:ascii="Liberation Serif" w:hAnsi="Liberation Serif"/>
          <w:sz w:val="28"/>
          <w:szCs w:val="28"/>
        </w:rPr>
        <w:t>ункт 5.4 изложить в следующей редакции:</w:t>
      </w:r>
    </w:p>
    <w:p w:rsidR="009A77FB" w:rsidRDefault="009A77FB" w:rsidP="009A77FB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382676">
        <w:rPr>
          <w:rFonts w:ascii="Liberation Serif" w:hAnsi="Liberation Serif"/>
          <w:sz w:val="28"/>
          <w:szCs w:val="28"/>
        </w:rPr>
        <w:t>5.4</w:t>
      </w:r>
      <w:r w:rsidR="009E6477">
        <w:rPr>
          <w:rFonts w:ascii="Liberation Serif" w:hAnsi="Liberation Serif"/>
          <w:sz w:val="28"/>
          <w:szCs w:val="28"/>
        </w:rPr>
        <w:t>.</w:t>
      </w:r>
      <w:r w:rsidR="0038267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 выплатам за выслугу лет отно</w:t>
      </w:r>
      <w:r w:rsidR="00DC58AF">
        <w:rPr>
          <w:rFonts w:ascii="Liberation Serif" w:hAnsi="Liberation Serif"/>
          <w:sz w:val="28"/>
          <w:szCs w:val="28"/>
        </w:rPr>
        <w:t>сятся выплаты, учитываю</w:t>
      </w:r>
      <w:r w:rsidR="00717F53">
        <w:rPr>
          <w:rFonts w:ascii="Liberation Serif" w:hAnsi="Liberation Serif"/>
          <w:sz w:val="28"/>
          <w:szCs w:val="28"/>
        </w:rPr>
        <w:t>щие стаж работы по должности</w:t>
      </w:r>
      <w:r w:rsidR="00DC58AF">
        <w:rPr>
          <w:rFonts w:ascii="Liberation Serif" w:hAnsi="Liberation Serif"/>
          <w:sz w:val="28"/>
          <w:szCs w:val="28"/>
        </w:rPr>
        <w:t>. Выплата за выслугу лет, устанавливается в размере не более 3 должностных окладов в год</w:t>
      </w:r>
      <w:r>
        <w:rPr>
          <w:rFonts w:ascii="Liberation Serif" w:hAnsi="Liberation Serif"/>
          <w:sz w:val="28"/>
          <w:szCs w:val="28"/>
        </w:rPr>
        <w:t>»</w:t>
      </w:r>
      <w:r w:rsidR="00DC58AF">
        <w:rPr>
          <w:rFonts w:ascii="Liberation Serif" w:hAnsi="Liberation Serif"/>
          <w:sz w:val="28"/>
          <w:szCs w:val="28"/>
        </w:rPr>
        <w:t>;</w:t>
      </w:r>
    </w:p>
    <w:p w:rsidR="00DC58AF" w:rsidRDefault="00DC58AF" w:rsidP="00DC58AF">
      <w:pPr>
        <w:pStyle w:val="a6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подпункт 5.4.1 изложить в следующей редакции:</w:t>
      </w:r>
    </w:p>
    <w:p w:rsidR="00DC58AF" w:rsidRDefault="00DC58AF" w:rsidP="00DC58AF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382676">
        <w:rPr>
          <w:rFonts w:ascii="Liberation Serif" w:hAnsi="Liberation Serif"/>
          <w:sz w:val="28"/>
          <w:szCs w:val="28"/>
        </w:rPr>
        <w:t>5.4.1</w:t>
      </w:r>
      <w:r w:rsidR="009E6477">
        <w:rPr>
          <w:rFonts w:ascii="Liberation Serif" w:hAnsi="Liberation Serif"/>
          <w:sz w:val="28"/>
          <w:szCs w:val="28"/>
        </w:rPr>
        <w:t>.</w:t>
      </w:r>
      <w:r w:rsidR="0038267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Надбавка за выслугу лет, устанавливается в процентах к должностному окладу работника и выплачивается ежемесячно»</w:t>
      </w:r>
      <w:r w:rsidR="000A3A98">
        <w:rPr>
          <w:rFonts w:ascii="Liberation Serif" w:hAnsi="Liberation Serif"/>
          <w:sz w:val="28"/>
          <w:szCs w:val="28"/>
        </w:rPr>
        <w:t>;</w:t>
      </w:r>
    </w:p>
    <w:p w:rsidR="000A3A98" w:rsidRDefault="000A3A98" w:rsidP="000A3A98">
      <w:pPr>
        <w:pStyle w:val="a6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подпункт 5.4.2 изложить в следующей редакции:</w:t>
      </w:r>
    </w:p>
    <w:p w:rsidR="00C1206C" w:rsidRDefault="000A3A98" w:rsidP="000A3A98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382676">
        <w:rPr>
          <w:rFonts w:ascii="Liberation Serif" w:hAnsi="Liberation Serif"/>
          <w:sz w:val="28"/>
          <w:szCs w:val="28"/>
        </w:rPr>
        <w:t>5.4.2</w:t>
      </w:r>
      <w:r w:rsidR="009E6477">
        <w:rPr>
          <w:rFonts w:ascii="Liberation Serif" w:hAnsi="Liberation Serif"/>
          <w:sz w:val="28"/>
          <w:szCs w:val="28"/>
        </w:rPr>
        <w:t>.</w:t>
      </w:r>
      <w:r w:rsidR="0038267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Размер надбавки за выслугу лет: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4065"/>
        <w:gridCol w:w="4244"/>
        <w:gridCol w:w="419"/>
      </w:tblGrid>
      <w:tr w:rsidR="00C1206C" w:rsidRPr="000A3A98" w:rsidTr="00C1206C">
        <w:tc>
          <w:tcPr>
            <w:tcW w:w="617" w:type="dxa"/>
          </w:tcPr>
          <w:p w:rsidR="00C1206C" w:rsidRPr="000A3A98" w:rsidRDefault="00C1206C" w:rsidP="00C1206C">
            <w:pPr>
              <w:rPr>
                <w:rFonts w:ascii="Liberation Serif" w:hAnsi="Liberation Serif"/>
                <w:sz w:val="22"/>
                <w:szCs w:val="28"/>
              </w:rPr>
            </w:pPr>
            <w:r w:rsidRPr="000A3A98">
              <w:rPr>
                <w:rFonts w:ascii="Liberation Serif" w:hAnsi="Liberation Serif"/>
                <w:sz w:val="22"/>
                <w:szCs w:val="28"/>
              </w:rPr>
              <w:lastRenderedPageBreak/>
              <w:t>№</w:t>
            </w:r>
          </w:p>
        </w:tc>
        <w:tc>
          <w:tcPr>
            <w:tcW w:w="4065" w:type="dxa"/>
          </w:tcPr>
          <w:p w:rsidR="00C1206C" w:rsidRPr="000A3A98" w:rsidRDefault="00C1206C" w:rsidP="00C1206C">
            <w:pPr>
              <w:rPr>
                <w:rFonts w:ascii="Liberation Serif" w:hAnsi="Liberation Serif"/>
                <w:sz w:val="22"/>
                <w:szCs w:val="28"/>
              </w:rPr>
            </w:pPr>
            <w:r w:rsidRPr="000A3A98">
              <w:rPr>
                <w:rFonts w:ascii="Liberation Serif" w:hAnsi="Liberation Serif"/>
                <w:sz w:val="22"/>
                <w:szCs w:val="28"/>
              </w:rPr>
              <w:t>Стаж работы</w:t>
            </w:r>
          </w:p>
        </w:tc>
        <w:tc>
          <w:tcPr>
            <w:tcW w:w="4244" w:type="dxa"/>
          </w:tcPr>
          <w:p w:rsidR="00C1206C" w:rsidRPr="000A3A98" w:rsidRDefault="00C1206C" w:rsidP="00C1206C">
            <w:pPr>
              <w:rPr>
                <w:rFonts w:ascii="Liberation Serif" w:hAnsi="Liberation Serif"/>
                <w:sz w:val="22"/>
                <w:szCs w:val="28"/>
              </w:rPr>
            </w:pPr>
            <w:r w:rsidRPr="000A3A98">
              <w:rPr>
                <w:rFonts w:ascii="Liberation Serif" w:hAnsi="Liberation Serif"/>
                <w:sz w:val="22"/>
                <w:szCs w:val="28"/>
              </w:rPr>
              <w:t>Размер выплаты</w:t>
            </w:r>
          </w:p>
          <w:p w:rsidR="00C1206C" w:rsidRPr="000A3A98" w:rsidRDefault="00C1206C" w:rsidP="00C1206C">
            <w:pPr>
              <w:rPr>
                <w:rFonts w:ascii="Liberation Serif" w:hAnsi="Liberation Serif"/>
                <w:sz w:val="22"/>
                <w:szCs w:val="28"/>
              </w:rPr>
            </w:pPr>
            <w:r w:rsidRPr="000A3A98">
              <w:rPr>
                <w:rFonts w:ascii="Liberation Serif" w:hAnsi="Liberation Serif"/>
                <w:sz w:val="22"/>
                <w:szCs w:val="28"/>
              </w:rPr>
              <w:t>% от оклада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C1206C" w:rsidRPr="000A3A98" w:rsidRDefault="00C1206C" w:rsidP="00C1206C">
            <w:pPr>
              <w:rPr>
                <w:rFonts w:ascii="Liberation Serif" w:hAnsi="Liberation Serif"/>
                <w:sz w:val="22"/>
                <w:szCs w:val="28"/>
              </w:rPr>
            </w:pPr>
          </w:p>
        </w:tc>
      </w:tr>
      <w:tr w:rsidR="00C1206C" w:rsidRPr="000A3A98" w:rsidTr="00C1206C">
        <w:tc>
          <w:tcPr>
            <w:tcW w:w="617" w:type="dxa"/>
          </w:tcPr>
          <w:p w:rsidR="00C1206C" w:rsidRPr="000A3A98" w:rsidRDefault="00C1206C" w:rsidP="00C1206C">
            <w:pPr>
              <w:rPr>
                <w:rFonts w:ascii="Liberation Serif" w:hAnsi="Liberation Serif"/>
                <w:sz w:val="22"/>
                <w:szCs w:val="22"/>
              </w:rPr>
            </w:pPr>
            <w:r w:rsidRPr="000A3A98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4065" w:type="dxa"/>
          </w:tcPr>
          <w:p w:rsidR="00C1206C" w:rsidRPr="000A3A98" w:rsidRDefault="00C1206C" w:rsidP="00C1206C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</w:t>
            </w:r>
            <w:r w:rsidRPr="000A3A98">
              <w:rPr>
                <w:rFonts w:ascii="Liberation Serif" w:hAnsi="Liberation Serif"/>
                <w:sz w:val="22"/>
                <w:szCs w:val="22"/>
              </w:rPr>
              <w:t>т 1 до 5 лет</w:t>
            </w:r>
          </w:p>
        </w:tc>
        <w:tc>
          <w:tcPr>
            <w:tcW w:w="4244" w:type="dxa"/>
          </w:tcPr>
          <w:p w:rsidR="00C1206C" w:rsidRPr="000A3A98" w:rsidRDefault="00C1206C" w:rsidP="00C1206C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C1206C" w:rsidRDefault="00C1206C" w:rsidP="00C1206C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1206C" w:rsidRPr="000A3A98" w:rsidTr="00C1206C">
        <w:tc>
          <w:tcPr>
            <w:tcW w:w="617" w:type="dxa"/>
          </w:tcPr>
          <w:p w:rsidR="00C1206C" w:rsidRPr="000A3A98" w:rsidRDefault="00C1206C" w:rsidP="00C1206C">
            <w:pPr>
              <w:rPr>
                <w:rFonts w:ascii="Liberation Serif" w:hAnsi="Liberation Serif"/>
                <w:sz w:val="22"/>
                <w:szCs w:val="22"/>
              </w:rPr>
            </w:pPr>
            <w:r w:rsidRPr="000A3A98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4065" w:type="dxa"/>
          </w:tcPr>
          <w:p w:rsidR="00C1206C" w:rsidRPr="000A3A98" w:rsidRDefault="00C1206C" w:rsidP="00C1206C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от 5 до 10 лет</w:t>
            </w:r>
          </w:p>
        </w:tc>
        <w:tc>
          <w:tcPr>
            <w:tcW w:w="4244" w:type="dxa"/>
          </w:tcPr>
          <w:p w:rsidR="00C1206C" w:rsidRPr="000A3A98" w:rsidRDefault="00C1206C" w:rsidP="00C1206C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C1206C" w:rsidRDefault="00C1206C" w:rsidP="00C1206C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1206C" w:rsidRPr="000A3A98" w:rsidTr="00C1206C">
        <w:tc>
          <w:tcPr>
            <w:tcW w:w="617" w:type="dxa"/>
          </w:tcPr>
          <w:p w:rsidR="00C1206C" w:rsidRPr="000A3A98" w:rsidRDefault="00C1206C" w:rsidP="00C1206C">
            <w:pPr>
              <w:rPr>
                <w:rFonts w:ascii="Liberation Serif" w:hAnsi="Liberation Serif"/>
                <w:sz w:val="22"/>
                <w:szCs w:val="22"/>
              </w:rPr>
            </w:pPr>
            <w:r w:rsidRPr="000A3A98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4065" w:type="dxa"/>
          </w:tcPr>
          <w:p w:rsidR="00C1206C" w:rsidRPr="000A3A98" w:rsidRDefault="00C1206C" w:rsidP="00C1206C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от 10 до 15 лет </w:t>
            </w:r>
          </w:p>
        </w:tc>
        <w:tc>
          <w:tcPr>
            <w:tcW w:w="4244" w:type="dxa"/>
          </w:tcPr>
          <w:p w:rsidR="00C1206C" w:rsidRPr="000A3A98" w:rsidRDefault="00C1206C" w:rsidP="00C1206C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20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C1206C" w:rsidRDefault="00C1206C" w:rsidP="00C1206C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1206C" w:rsidRPr="000A3A98" w:rsidTr="00C1206C">
        <w:tc>
          <w:tcPr>
            <w:tcW w:w="617" w:type="dxa"/>
          </w:tcPr>
          <w:p w:rsidR="00C1206C" w:rsidRPr="000A3A98" w:rsidRDefault="00C1206C" w:rsidP="00C1206C">
            <w:pPr>
              <w:rPr>
                <w:rFonts w:ascii="Liberation Serif" w:hAnsi="Liberation Serif"/>
                <w:sz w:val="22"/>
                <w:szCs w:val="22"/>
              </w:rPr>
            </w:pPr>
            <w:r w:rsidRPr="000A3A98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4065" w:type="dxa"/>
          </w:tcPr>
          <w:p w:rsidR="00C1206C" w:rsidRPr="000A3A98" w:rsidRDefault="00C1206C" w:rsidP="00C1206C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от 15 и выше</w:t>
            </w:r>
          </w:p>
        </w:tc>
        <w:tc>
          <w:tcPr>
            <w:tcW w:w="4244" w:type="dxa"/>
          </w:tcPr>
          <w:p w:rsidR="00C1206C" w:rsidRPr="000A3A98" w:rsidRDefault="00C1206C" w:rsidP="00C1206C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C1206C" w:rsidRDefault="00C1206C" w:rsidP="00C1206C">
            <w:pPr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»;</w:t>
            </w:r>
          </w:p>
        </w:tc>
      </w:tr>
    </w:tbl>
    <w:p w:rsidR="007D7122" w:rsidRPr="00934EB7" w:rsidRDefault="007D7122" w:rsidP="00717F53">
      <w:pPr>
        <w:jc w:val="center"/>
        <w:rPr>
          <w:rFonts w:ascii="Liberation Serif" w:hAnsi="Liberation Serif"/>
          <w:sz w:val="28"/>
          <w:szCs w:val="28"/>
        </w:rPr>
      </w:pPr>
    </w:p>
    <w:p w:rsidR="007D7122" w:rsidRPr="0013517D" w:rsidRDefault="0013517D" w:rsidP="0013517D">
      <w:pPr>
        <w:ind w:left="75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1.5</w:t>
      </w:r>
      <w:r w:rsidR="007731E2" w:rsidRPr="0013517D">
        <w:rPr>
          <w:rFonts w:ascii="Liberation Serif" w:hAnsi="Liberation Serif"/>
          <w:sz w:val="28"/>
          <w:szCs w:val="28"/>
        </w:rPr>
        <w:t xml:space="preserve">.   </w:t>
      </w:r>
      <w:r w:rsidR="00382676" w:rsidRPr="0013517D">
        <w:rPr>
          <w:rFonts w:ascii="Liberation Serif" w:hAnsi="Liberation Serif"/>
          <w:sz w:val="28"/>
          <w:szCs w:val="28"/>
        </w:rPr>
        <w:t xml:space="preserve">подпункт 5.4.3 </w:t>
      </w:r>
      <w:r w:rsidR="007D7122" w:rsidRPr="0013517D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382676" w:rsidRDefault="00382676" w:rsidP="0038267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«5.4.3</w:t>
      </w:r>
      <w:r w:rsidR="009E6477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="007731E2">
        <w:rPr>
          <w:rFonts w:ascii="Liberation Serif" w:hAnsi="Liberation Serif"/>
          <w:sz w:val="28"/>
          <w:szCs w:val="28"/>
        </w:rPr>
        <w:t>Начисление надбавки за выслугу лет производится в пределах фонда оплаты труда»;</w:t>
      </w:r>
    </w:p>
    <w:p w:rsidR="007731E2" w:rsidRPr="0013517D" w:rsidRDefault="007731E2" w:rsidP="0013517D">
      <w:pPr>
        <w:pStyle w:val="a6"/>
        <w:numPr>
          <w:ilvl w:val="1"/>
          <w:numId w:val="7"/>
        </w:numPr>
        <w:jc w:val="both"/>
        <w:rPr>
          <w:rFonts w:ascii="Liberation Serif" w:hAnsi="Liberation Serif"/>
          <w:sz w:val="28"/>
          <w:szCs w:val="28"/>
        </w:rPr>
      </w:pPr>
      <w:r w:rsidRPr="0013517D">
        <w:rPr>
          <w:rFonts w:ascii="Liberation Serif" w:hAnsi="Liberation Serif"/>
          <w:sz w:val="28"/>
          <w:szCs w:val="28"/>
        </w:rPr>
        <w:t>подпункт 5.4.4 изложить в</w:t>
      </w:r>
      <w:r w:rsidR="000D66AB" w:rsidRPr="0013517D">
        <w:rPr>
          <w:rFonts w:ascii="Liberation Serif" w:hAnsi="Liberation Serif"/>
          <w:sz w:val="28"/>
          <w:szCs w:val="28"/>
        </w:rPr>
        <w:t xml:space="preserve"> следующей редакции:</w:t>
      </w:r>
    </w:p>
    <w:p w:rsidR="00BA7190" w:rsidRDefault="000D66AB" w:rsidP="00483D8C">
      <w:pPr>
        <w:autoSpaceDE w:val="0"/>
        <w:autoSpaceDN w:val="0"/>
        <w:adjustRightInd w:val="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="00BA7190">
        <w:rPr>
          <w:rFonts w:ascii="Liberation Serif" w:hAnsi="Liberation Serif"/>
          <w:sz w:val="28"/>
          <w:szCs w:val="28"/>
        </w:rPr>
        <w:t>5.4.4. Основными документами для определения</w:t>
      </w:r>
      <w:r w:rsidR="00BA7190" w:rsidRPr="000143D0">
        <w:rPr>
          <w:rFonts w:ascii="Liberation Serif" w:hAnsi="Liberation Serif"/>
          <w:sz w:val="28"/>
          <w:szCs w:val="28"/>
        </w:rPr>
        <w:t xml:space="preserve"> ежемесячной </w:t>
      </w:r>
      <w:r w:rsidR="002C0276">
        <w:rPr>
          <w:rFonts w:ascii="Liberation Serif" w:hAnsi="Liberation Serif"/>
          <w:sz w:val="28"/>
          <w:szCs w:val="28"/>
        </w:rPr>
        <w:t xml:space="preserve">выплаты за </w:t>
      </w:r>
      <w:r w:rsidR="00BA7190" w:rsidRPr="000143D0">
        <w:rPr>
          <w:rFonts w:ascii="Liberation Serif" w:hAnsi="Liberation Serif"/>
          <w:sz w:val="28"/>
          <w:szCs w:val="28"/>
        </w:rPr>
        <w:t xml:space="preserve">выслугу лет </w:t>
      </w:r>
      <w:r w:rsidR="00637827">
        <w:rPr>
          <w:rFonts w:ascii="Liberation Serif" w:hAnsi="Liberation Serif"/>
          <w:sz w:val="28"/>
          <w:szCs w:val="28"/>
        </w:rPr>
        <w:t>по занимаемой должности</w:t>
      </w:r>
      <w:r w:rsidR="00BA7190">
        <w:rPr>
          <w:rFonts w:ascii="Liberation Serif" w:hAnsi="Liberation Serif"/>
          <w:sz w:val="28"/>
          <w:szCs w:val="28"/>
        </w:rPr>
        <w:t xml:space="preserve"> является трудовая книжка или сведения о трудовой деяте</w:t>
      </w:r>
      <w:r w:rsidR="00637827">
        <w:rPr>
          <w:rFonts w:ascii="Liberation Serif" w:hAnsi="Liberation Serif"/>
          <w:sz w:val="28"/>
          <w:szCs w:val="28"/>
        </w:rPr>
        <w:t>льности. В стаж по должности</w:t>
      </w:r>
      <w:r w:rsidR="00BA7190">
        <w:rPr>
          <w:rFonts w:ascii="Liberation Serif" w:hAnsi="Liberation Serif"/>
          <w:sz w:val="28"/>
          <w:szCs w:val="28"/>
        </w:rPr>
        <w:t xml:space="preserve"> включаются периоды трудовой деятельности, подтвержденные соответствующими документ</w:t>
      </w:r>
      <w:r w:rsidR="0013517D">
        <w:rPr>
          <w:rFonts w:ascii="Liberation Serif" w:hAnsi="Liberation Serif"/>
          <w:sz w:val="28"/>
          <w:szCs w:val="28"/>
        </w:rPr>
        <w:t>ами, а также</w:t>
      </w:r>
      <w:r w:rsidR="00483D8C">
        <w:rPr>
          <w:rFonts w:ascii="Liberation Serif" w:hAnsi="Liberation Serif"/>
          <w:sz w:val="28"/>
          <w:szCs w:val="28"/>
        </w:rPr>
        <w:t xml:space="preserve"> работы на идентичных должностях</w:t>
      </w:r>
      <w:r w:rsidR="00BA7190">
        <w:rPr>
          <w:rFonts w:ascii="Liberation Serif" w:hAnsi="Liberation Serif"/>
          <w:sz w:val="28"/>
          <w:szCs w:val="28"/>
        </w:rPr>
        <w:t>, независимо от сферы деятельности, в которой протекала трудовая деятельность.</w:t>
      </w:r>
    </w:p>
    <w:p w:rsidR="00BA7190" w:rsidRDefault="00BA7190" w:rsidP="00BA7190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Периоды работы (службы), включаемые в стаж работы для получения выплаты в соответствии с настоящей статьей, суммируются.</w:t>
      </w:r>
    </w:p>
    <w:p w:rsidR="00BA7190" w:rsidRPr="0081533D" w:rsidRDefault="00BA7190" w:rsidP="00BA7190">
      <w:pPr>
        <w:pStyle w:val="ConsPlusCell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Стаж работы для выплаты надба</w:t>
      </w:r>
      <w:r w:rsidR="00A90FB9">
        <w:rPr>
          <w:rFonts w:ascii="Liberation Serif" w:hAnsi="Liberation Serif"/>
          <w:sz w:val="28"/>
          <w:szCs w:val="28"/>
        </w:rPr>
        <w:t>вки за выслугу лет</w:t>
      </w:r>
      <w:r>
        <w:rPr>
          <w:rFonts w:ascii="Liberation Serif" w:hAnsi="Liberation Serif"/>
          <w:sz w:val="28"/>
          <w:szCs w:val="28"/>
        </w:rPr>
        <w:t xml:space="preserve"> определяется комиссией по установлению трудового стажа. Состав комиссии утверждается руководителем Учреждения из числа работников, включая </w:t>
      </w:r>
      <w:r>
        <w:rPr>
          <w:rFonts w:ascii="Liberation Serif" w:hAnsi="Liberation Serif" w:cs="Times New Roman"/>
          <w:sz w:val="28"/>
          <w:szCs w:val="28"/>
        </w:rPr>
        <w:t>с</w:t>
      </w:r>
      <w:r w:rsidRPr="00560BFD">
        <w:rPr>
          <w:rFonts w:ascii="Liberation Serif" w:hAnsi="Liberation Serif" w:cs="Times New Roman"/>
          <w:sz w:val="28"/>
          <w:szCs w:val="28"/>
        </w:rPr>
        <w:t>пециалист</w:t>
      </w:r>
      <w:r>
        <w:rPr>
          <w:rFonts w:ascii="Liberation Serif" w:hAnsi="Liberation Serif" w:cs="Times New Roman"/>
          <w:sz w:val="28"/>
          <w:szCs w:val="28"/>
        </w:rPr>
        <w:t>а</w:t>
      </w:r>
      <w:r w:rsidRPr="00560BFD">
        <w:rPr>
          <w:rFonts w:ascii="Liberation Serif" w:hAnsi="Liberation Serif" w:cs="Times New Roman"/>
          <w:sz w:val="28"/>
          <w:szCs w:val="28"/>
        </w:rPr>
        <w:t xml:space="preserve"> по документационному обеспечению работы с персоналом</w:t>
      </w:r>
      <w:r>
        <w:rPr>
          <w:rFonts w:ascii="Liberation Serif" w:hAnsi="Liberation Serif"/>
          <w:sz w:val="28"/>
          <w:szCs w:val="28"/>
        </w:rPr>
        <w:t>, замес</w:t>
      </w:r>
      <w:r w:rsidR="001B7BA1">
        <w:rPr>
          <w:rFonts w:ascii="Liberation Serif" w:hAnsi="Liberation Serif"/>
          <w:sz w:val="28"/>
          <w:szCs w:val="28"/>
        </w:rPr>
        <w:t>тителя начальника, начальника отдела Администрации по правовой и кадровой работе</w:t>
      </w:r>
      <w:r>
        <w:rPr>
          <w:rFonts w:ascii="Liberation Serif" w:hAnsi="Liberation Serif"/>
          <w:sz w:val="28"/>
          <w:szCs w:val="28"/>
        </w:rPr>
        <w:t>. Решение комиссии об установлении надбавки</w:t>
      </w:r>
      <w:r w:rsidR="00A90FB9">
        <w:rPr>
          <w:rFonts w:ascii="Liberation Serif" w:hAnsi="Liberation Serif"/>
          <w:sz w:val="28"/>
          <w:szCs w:val="28"/>
        </w:rPr>
        <w:t xml:space="preserve"> за выслугу лет </w:t>
      </w:r>
      <w:r>
        <w:rPr>
          <w:rFonts w:ascii="Liberation Serif" w:hAnsi="Liberation Serif"/>
          <w:sz w:val="28"/>
          <w:szCs w:val="28"/>
        </w:rPr>
        <w:t>оформляется про</w:t>
      </w:r>
      <w:r w:rsidR="00A90FB9">
        <w:rPr>
          <w:rFonts w:ascii="Liberation Serif" w:hAnsi="Liberation Serif"/>
          <w:sz w:val="28"/>
          <w:szCs w:val="28"/>
        </w:rPr>
        <w:t>то</w:t>
      </w:r>
      <w:r>
        <w:rPr>
          <w:rFonts w:ascii="Liberation Serif" w:hAnsi="Liberation Serif"/>
          <w:sz w:val="28"/>
          <w:szCs w:val="28"/>
        </w:rPr>
        <w:t>колом. Выписки из решения комиссии выдаются: один экземпляр – с</w:t>
      </w:r>
      <w:r w:rsidRPr="00560BFD">
        <w:rPr>
          <w:rFonts w:ascii="Liberation Serif" w:hAnsi="Liberation Serif"/>
          <w:sz w:val="28"/>
          <w:szCs w:val="28"/>
        </w:rPr>
        <w:t>пециалист</w:t>
      </w:r>
      <w:r>
        <w:rPr>
          <w:rFonts w:ascii="Liberation Serif" w:hAnsi="Liberation Serif"/>
          <w:sz w:val="28"/>
          <w:szCs w:val="28"/>
        </w:rPr>
        <w:t>у</w:t>
      </w:r>
      <w:r w:rsidRPr="00560BFD">
        <w:rPr>
          <w:rFonts w:ascii="Liberation Serif" w:hAnsi="Liberation Serif"/>
          <w:sz w:val="28"/>
          <w:szCs w:val="28"/>
        </w:rPr>
        <w:t xml:space="preserve"> по документационному обеспечению работы с персоналом</w:t>
      </w:r>
      <w:r>
        <w:rPr>
          <w:rFonts w:ascii="Liberation Serif" w:hAnsi="Liberation Serif"/>
          <w:sz w:val="28"/>
          <w:szCs w:val="28"/>
        </w:rPr>
        <w:t>, второй – работнику, стаж которого устанавливается. Стаж работы, определенный комиссией согласно настоящему Положению, не требует ежегодного подтверждения.</w:t>
      </w:r>
    </w:p>
    <w:p w:rsidR="00BA7190" w:rsidRPr="000143D0" w:rsidRDefault="00BA7190" w:rsidP="00BA7190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>Выплат</w:t>
      </w:r>
      <w:r w:rsidR="0013517D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</w:t>
      </w:r>
      <w:r w:rsidR="00790912">
        <w:rPr>
          <w:rFonts w:ascii="Liberation Serif" w:hAnsi="Liberation Serif"/>
          <w:sz w:val="28"/>
          <w:szCs w:val="28"/>
        </w:rPr>
        <w:t xml:space="preserve">за </w:t>
      </w:r>
      <w:r w:rsidRPr="000143D0">
        <w:rPr>
          <w:rFonts w:ascii="Liberation Serif" w:hAnsi="Liberation Serif"/>
          <w:sz w:val="28"/>
          <w:szCs w:val="28"/>
        </w:rPr>
        <w:t>выслугу лет начисля</w:t>
      </w:r>
      <w:r w:rsidR="00790912">
        <w:rPr>
          <w:rFonts w:ascii="Liberation Serif" w:hAnsi="Liberation Serif"/>
          <w:sz w:val="28"/>
          <w:szCs w:val="28"/>
        </w:rPr>
        <w:t>е</w:t>
      </w:r>
      <w:r w:rsidRPr="000143D0">
        <w:rPr>
          <w:rFonts w:ascii="Liberation Serif" w:hAnsi="Liberation Serif"/>
          <w:sz w:val="28"/>
          <w:szCs w:val="28"/>
        </w:rPr>
        <w:t>тся на</w:t>
      </w:r>
      <w:r>
        <w:rPr>
          <w:rFonts w:ascii="Liberation Serif" w:hAnsi="Liberation Serif"/>
          <w:sz w:val="28"/>
          <w:szCs w:val="28"/>
        </w:rPr>
        <w:t xml:space="preserve"> оклад (</w:t>
      </w:r>
      <w:r w:rsidRPr="000143D0">
        <w:rPr>
          <w:rFonts w:ascii="Liberation Serif" w:hAnsi="Liberation Serif"/>
          <w:sz w:val="28"/>
          <w:szCs w:val="28"/>
        </w:rPr>
        <w:t>должностной оклад</w:t>
      </w:r>
      <w:r>
        <w:rPr>
          <w:rFonts w:ascii="Liberation Serif" w:hAnsi="Liberation Serif"/>
          <w:sz w:val="28"/>
          <w:szCs w:val="28"/>
        </w:rPr>
        <w:t>)</w:t>
      </w:r>
      <w:r w:rsidR="0013517D">
        <w:rPr>
          <w:rFonts w:ascii="Liberation Serif" w:hAnsi="Liberation Serif"/>
          <w:sz w:val="28"/>
          <w:szCs w:val="28"/>
        </w:rPr>
        <w:t xml:space="preserve"> и выплачивае</w:t>
      </w:r>
      <w:r>
        <w:rPr>
          <w:rFonts w:ascii="Liberation Serif" w:hAnsi="Liberation Serif"/>
          <w:sz w:val="28"/>
          <w:szCs w:val="28"/>
        </w:rPr>
        <w:t>тс</w:t>
      </w:r>
      <w:r w:rsidRPr="000143D0">
        <w:rPr>
          <w:rFonts w:ascii="Liberation Serif" w:hAnsi="Liberation Serif"/>
          <w:sz w:val="28"/>
          <w:szCs w:val="28"/>
        </w:rPr>
        <w:t>я</w:t>
      </w:r>
      <w:r>
        <w:rPr>
          <w:rFonts w:ascii="Liberation Serif" w:hAnsi="Liberation Serif"/>
          <w:sz w:val="28"/>
          <w:szCs w:val="28"/>
        </w:rPr>
        <w:t xml:space="preserve"> ежемесячно.</w:t>
      </w:r>
    </w:p>
    <w:p w:rsidR="007731E2" w:rsidRDefault="00BA7190" w:rsidP="00094656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/>
          <w:sz w:val="28"/>
          <w:szCs w:val="28"/>
        </w:rPr>
      </w:pPr>
      <w:r w:rsidRPr="000143D0">
        <w:rPr>
          <w:rFonts w:ascii="Liberation Serif" w:hAnsi="Liberation Serif"/>
          <w:sz w:val="28"/>
          <w:szCs w:val="28"/>
        </w:rPr>
        <w:t xml:space="preserve">При увольнении </w:t>
      </w:r>
      <w:r>
        <w:rPr>
          <w:rFonts w:ascii="Liberation Serif" w:hAnsi="Liberation Serif"/>
          <w:sz w:val="28"/>
          <w:szCs w:val="28"/>
        </w:rPr>
        <w:t>в</w:t>
      </w:r>
      <w:r w:rsidRPr="000143D0">
        <w:rPr>
          <w:rFonts w:ascii="Liberation Serif" w:hAnsi="Liberation Serif"/>
          <w:sz w:val="28"/>
          <w:szCs w:val="28"/>
        </w:rPr>
        <w:t>ыплат</w:t>
      </w:r>
      <w:r>
        <w:rPr>
          <w:rFonts w:ascii="Liberation Serif" w:hAnsi="Liberation Serif"/>
          <w:sz w:val="28"/>
          <w:szCs w:val="28"/>
        </w:rPr>
        <w:t>а</w:t>
      </w:r>
      <w:r w:rsidR="00790912">
        <w:rPr>
          <w:rFonts w:ascii="Liberation Serif" w:hAnsi="Liberation Serif"/>
          <w:sz w:val="28"/>
          <w:szCs w:val="28"/>
        </w:rPr>
        <w:t xml:space="preserve"> за </w:t>
      </w:r>
      <w:r w:rsidRPr="000143D0">
        <w:rPr>
          <w:rFonts w:ascii="Liberation Serif" w:hAnsi="Liberation Serif"/>
          <w:sz w:val="28"/>
          <w:szCs w:val="28"/>
        </w:rPr>
        <w:t>выслугу лет начисляется пропорционально отработанному времени в месяц увольнения, и ее выплата произво</w:t>
      </w:r>
      <w:r w:rsidR="00692081">
        <w:rPr>
          <w:rFonts w:ascii="Liberation Serif" w:hAnsi="Liberation Serif"/>
          <w:sz w:val="28"/>
          <w:szCs w:val="28"/>
        </w:rPr>
        <w:t>дится при окончательном расчете</w:t>
      </w:r>
      <w:r w:rsidR="000D66AB">
        <w:rPr>
          <w:rFonts w:ascii="Liberation Serif" w:hAnsi="Liberation Serif"/>
          <w:sz w:val="28"/>
          <w:szCs w:val="28"/>
        </w:rPr>
        <w:t>»</w:t>
      </w:r>
      <w:r w:rsidR="00692081">
        <w:rPr>
          <w:rFonts w:ascii="Liberation Serif" w:hAnsi="Liberation Serif"/>
          <w:sz w:val="28"/>
          <w:szCs w:val="28"/>
        </w:rPr>
        <w:t>.</w:t>
      </w:r>
    </w:p>
    <w:p w:rsidR="00094656" w:rsidRPr="00637827" w:rsidRDefault="00094656" w:rsidP="0013517D">
      <w:pPr>
        <w:pStyle w:val="a6"/>
        <w:numPr>
          <w:ilvl w:val="0"/>
          <w:numId w:val="7"/>
        </w:numPr>
        <w:ind w:left="993"/>
        <w:jc w:val="both"/>
        <w:rPr>
          <w:rFonts w:ascii="Liberation Serif" w:hAnsi="Liberation Serif"/>
          <w:sz w:val="28"/>
          <w:szCs w:val="28"/>
        </w:rPr>
      </w:pPr>
      <w:r w:rsidRPr="00637827">
        <w:rPr>
          <w:rFonts w:ascii="Liberation Serif" w:hAnsi="Liberation Serif"/>
          <w:sz w:val="28"/>
          <w:szCs w:val="28"/>
        </w:rPr>
        <w:t>Финансовое обеспечение расходных обязательств, связанных с</w:t>
      </w:r>
    </w:p>
    <w:p w:rsidR="00094656" w:rsidRDefault="00094656" w:rsidP="00094656">
      <w:pPr>
        <w:jc w:val="both"/>
        <w:rPr>
          <w:rFonts w:ascii="Liberation Serif" w:hAnsi="Liberation Serif"/>
          <w:sz w:val="28"/>
          <w:szCs w:val="28"/>
        </w:rPr>
      </w:pPr>
      <w:r w:rsidRPr="00094656">
        <w:rPr>
          <w:rFonts w:ascii="Liberation Serif" w:hAnsi="Liberation Serif"/>
          <w:sz w:val="28"/>
          <w:szCs w:val="28"/>
        </w:rPr>
        <w:t xml:space="preserve">реализацией настоящего постановления, осуществляется в пределах </w:t>
      </w:r>
      <w:r>
        <w:rPr>
          <w:rFonts w:ascii="Liberation Serif" w:hAnsi="Liberation Serif"/>
          <w:sz w:val="28"/>
          <w:szCs w:val="28"/>
        </w:rPr>
        <w:t>бюджетных ассигнований на обеспечение выполнения функций муниципального казенного учреждения «Центр компенсаций и субсидий муниципального образования «Каменский городской округ», предусмотренных в бюджете на соответствующий финансовый год.</w:t>
      </w:r>
    </w:p>
    <w:p w:rsidR="007D4BEC" w:rsidRPr="00637827" w:rsidRDefault="007D4BEC" w:rsidP="0013517D">
      <w:pPr>
        <w:pStyle w:val="a6"/>
        <w:numPr>
          <w:ilvl w:val="0"/>
          <w:numId w:val="7"/>
        </w:numPr>
        <w:ind w:left="993"/>
        <w:jc w:val="both"/>
        <w:rPr>
          <w:rFonts w:ascii="Liberation Serif" w:hAnsi="Liberation Serif"/>
          <w:sz w:val="28"/>
          <w:szCs w:val="28"/>
        </w:rPr>
      </w:pPr>
      <w:r w:rsidRPr="00637827">
        <w:rPr>
          <w:rFonts w:ascii="Liberation Serif" w:hAnsi="Liberation Serif"/>
          <w:sz w:val="28"/>
          <w:szCs w:val="28"/>
        </w:rPr>
        <w:t>Настоящее постановление распространяет свое действие на</w:t>
      </w:r>
    </w:p>
    <w:p w:rsidR="00094656" w:rsidRDefault="007D4BEC" w:rsidP="007D4BEC">
      <w:pPr>
        <w:jc w:val="both"/>
        <w:rPr>
          <w:rFonts w:ascii="Liberation Serif" w:hAnsi="Liberation Serif"/>
          <w:sz w:val="28"/>
          <w:szCs w:val="28"/>
        </w:rPr>
      </w:pPr>
      <w:r w:rsidRPr="007D4BEC">
        <w:rPr>
          <w:rFonts w:ascii="Liberation Serif" w:hAnsi="Liberation Serif"/>
          <w:sz w:val="28"/>
          <w:szCs w:val="28"/>
        </w:rPr>
        <w:t xml:space="preserve">правоотношения, </w:t>
      </w:r>
      <w:r w:rsidR="00E875D0">
        <w:rPr>
          <w:rFonts w:ascii="Liberation Serif" w:hAnsi="Liberation Serif"/>
          <w:sz w:val="28"/>
          <w:szCs w:val="28"/>
        </w:rPr>
        <w:t>возникшие с 01.05.2020 года.</w:t>
      </w:r>
    </w:p>
    <w:p w:rsidR="008D48E6" w:rsidRPr="00637827" w:rsidRDefault="008D48E6" w:rsidP="0013517D">
      <w:pPr>
        <w:pStyle w:val="a6"/>
        <w:numPr>
          <w:ilvl w:val="0"/>
          <w:numId w:val="7"/>
        </w:numPr>
        <w:ind w:left="993"/>
        <w:jc w:val="both"/>
        <w:rPr>
          <w:rFonts w:ascii="Liberation Serif" w:hAnsi="Liberation Serif"/>
          <w:sz w:val="28"/>
          <w:szCs w:val="28"/>
        </w:rPr>
      </w:pPr>
      <w:r w:rsidRPr="00637827">
        <w:rPr>
          <w:rFonts w:ascii="Liberation Serif" w:hAnsi="Liberation Serif"/>
          <w:sz w:val="28"/>
          <w:szCs w:val="28"/>
        </w:rPr>
        <w:t>Н</w:t>
      </w:r>
      <w:r w:rsidR="00E875D0" w:rsidRPr="00637827">
        <w:rPr>
          <w:rFonts w:ascii="Liberation Serif" w:hAnsi="Liberation Serif"/>
          <w:sz w:val="28"/>
          <w:szCs w:val="28"/>
        </w:rPr>
        <w:t xml:space="preserve">астоящее постановление </w:t>
      </w:r>
      <w:r w:rsidRPr="00637827">
        <w:rPr>
          <w:rFonts w:ascii="Liberation Serif" w:hAnsi="Liberation Serif"/>
          <w:sz w:val="28"/>
          <w:szCs w:val="28"/>
        </w:rPr>
        <w:t xml:space="preserve">опубликовать </w:t>
      </w:r>
      <w:r w:rsidR="00E875D0" w:rsidRPr="00637827">
        <w:rPr>
          <w:rFonts w:ascii="Liberation Serif" w:hAnsi="Liberation Serif"/>
          <w:sz w:val="28"/>
          <w:szCs w:val="28"/>
        </w:rPr>
        <w:t>в газете «Пламя»</w:t>
      </w:r>
      <w:r w:rsidRPr="00637827">
        <w:rPr>
          <w:rFonts w:ascii="Liberation Serif" w:hAnsi="Liberation Serif"/>
          <w:sz w:val="28"/>
          <w:szCs w:val="28"/>
        </w:rPr>
        <w:t xml:space="preserve"> и </w:t>
      </w:r>
    </w:p>
    <w:p w:rsidR="00E875D0" w:rsidRPr="008D48E6" w:rsidRDefault="008D48E6" w:rsidP="008D48E6">
      <w:pPr>
        <w:jc w:val="both"/>
        <w:rPr>
          <w:rFonts w:ascii="Liberation Serif" w:hAnsi="Liberation Serif"/>
          <w:sz w:val="28"/>
          <w:szCs w:val="28"/>
        </w:rPr>
      </w:pPr>
      <w:r w:rsidRPr="008D48E6">
        <w:rPr>
          <w:rFonts w:ascii="Liberation Serif" w:hAnsi="Liberation Serif"/>
          <w:sz w:val="28"/>
          <w:szCs w:val="28"/>
        </w:rPr>
        <w:lastRenderedPageBreak/>
        <w:t xml:space="preserve">разместить на </w:t>
      </w:r>
      <w:r w:rsidR="00E875D0" w:rsidRPr="008D48E6">
        <w:rPr>
          <w:rFonts w:ascii="Liberation Serif" w:hAnsi="Liberation Serif"/>
          <w:sz w:val="28"/>
          <w:szCs w:val="28"/>
        </w:rPr>
        <w:t>официальном сайте муниципального образования «Каменский городской округ».</w:t>
      </w:r>
    </w:p>
    <w:p w:rsidR="008D48E6" w:rsidRPr="00464DF2" w:rsidRDefault="007D7122" w:rsidP="0013517D">
      <w:pPr>
        <w:pStyle w:val="a6"/>
        <w:numPr>
          <w:ilvl w:val="0"/>
          <w:numId w:val="7"/>
        </w:numPr>
        <w:ind w:left="993"/>
        <w:jc w:val="both"/>
        <w:rPr>
          <w:rFonts w:ascii="Liberation Serif" w:hAnsi="Liberation Serif"/>
          <w:sz w:val="32"/>
          <w:szCs w:val="28"/>
        </w:rPr>
      </w:pPr>
      <w:r w:rsidRPr="00464DF2">
        <w:rPr>
          <w:rFonts w:ascii="Liberation Serif" w:hAnsi="Liberation Serif"/>
          <w:iCs/>
          <w:sz w:val="28"/>
        </w:rPr>
        <w:t>Контроль за исполнением нас</w:t>
      </w:r>
      <w:r w:rsidR="008D48E6" w:rsidRPr="00464DF2">
        <w:rPr>
          <w:rFonts w:ascii="Liberation Serif" w:hAnsi="Liberation Serif"/>
          <w:iCs/>
          <w:sz w:val="28"/>
        </w:rPr>
        <w:t>тоящего постановления возложить</w:t>
      </w:r>
    </w:p>
    <w:p w:rsidR="007D7122" w:rsidRPr="008D48E6" w:rsidRDefault="008D48E6" w:rsidP="007D7122">
      <w:pPr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iCs/>
          <w:sz w:val="28"/>
        </w:rPr>
        <w:t>н</w:t>
      </w:r>
      <w:r w:rsidR="007D7122" w:rsidRPr="008D48E6">
        <w:rPr>
          <w:rFonts w:ascii="Liberation Serif" w:hAnsi="Liberation Serif"/>
          <w:iCs/>
          <w:sz w:val="28"/>
        </w:rPr>
        <w:t>а</w:t>
      </w:r>
      <w:r>
        <w:rPr>
          <w:rFonts w:ascii="Liberation Serif" w:hAnsi="Liberation Serif"/>
          <w:sz w:val="32"/>
          <w:szCs w:val="28"/>
        </w:rPr>
        <w:t xml:space="preserve"> </w:t>
      </w:r>
      <w:r w:rsidR="007D7122" w:rsidRPr="007A0E53">
        <w:rPr>
          <w:rFonts w:ascii="Liberation Serif" w:hAnsi="Liberation Serif"/>
          <w:iCs/>
          <w:sz w:val="28"/>
          <w:szCs w:val="28"/>
        </w:rPr>
        <w:t>з</w:t>
      </w:r>
      <w:r>
        <w:rPr>
          <w:rFonts w:ascii="Liberation Serif" w:hAnsi="Liberation Serif"/>
          <w:iCs/>
          <w:sz w:val="28"/>
          <w:szCs w:val="28"/>
        </w:rPr>
        <w:t>аместителя Г</w:t>
      </w:r>
      <w:r w:rsidR="007D7122" w:rsidRPr="007A0E53">
        <w:rPr>
          <w:rFonts w:ascii="Liberation Serif" w:hAnsi="Liberation Serif"/>
          <w:iCs/>
          <w:sz w:val="28"/>
          <w:szCs w:val="28"/>
        </w:rPr>
        <w:t xml:space="preserve">лавы Администрации по </w:t>
      </w:r>
      <w:r>
        <w:rPr>
          <w:rFonts w:ascii="Liberation Serif" w:hAnsi="Liberation Serif"/>
          <w:iCs/>
          <w:sz w:val="28"/>
          <w:szCs w:val="28"/>
        </w:rPr>
        <w:t>экономике и финансам                      А.Ю. Кошкарова</w:t>
      </w:r>
      <w:r w:rsidR="007D7122">
        <w:rPr>
          <w:rFonts w:ascii="Liberation Serif" w:hAnsi="Liberation Serif"/>
          <w:sz w:val="28"/>
          <w:szCs w:val="28"/>
        </w:rPr>
        <w:t>.</w:t>
      </w:r>
    </w:p>
    <w:p w:rsidR="008D48E6" w:rsidRPr="00934EB7" w:rsidRDefault="007D7122" w:rsidP="008D48E6">
      <w:pPr>
        <w:pStyle w:val="3"/>
        <w:spacing w:line="240" w:lineRule="auto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 xml:space="preserve">          </w:t>
      </w:r>
    </w:p>
    <w:p w:rsidR="008D48E6" w:rsidRPr="008D48E6" w:rsidRDefault="008D48E6" w:rsidP="008D48E6">
      <w:pPr>
        <w:pStyle w:val="3"/>
        <w:spacing w:line="240" w:lineRule="auto"/>
        <w:rPr>
          <w:rFonts w:ascii="Liberation Serif" w:hAnsi="Liberation Serif"/>
          <w:iCs/>
        </w:rPr>
      </w:pPr>
    </w:p>
    <w:p w:rsidR="007D7122" w:rsidRPr="00D42F17" w:rsidRDefault="007D7122" w:rsidP="007D7122">
      <w:pPr>
        <w:jc w:val="both"/>
        <w:rPr>
          <w:rFonts w:ascii="Liberation Serif" w:hAnsi="Liberation Serif"/>
          <w:sz w:val="28"/>
          <w:szCs w:val="28"/>
        </w:rPr>
      </w:pPr>
      <w:r w:rsidRPr="00934EB7"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     С.А. Белоусов</w:t>
      </w: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E656AF" w:rsidRDefault="00E656AF" w:rsidP="00E656AF">
      <w:pPr>
        <w:rPr>
          <w:rFonts w:ascii="Liberation Serif" w:hAnsi="Liberation Serif"/>
          <w:sz w:val="28"/>
          <w:szCs w:val="28"/>
        </w:rPr>
      </w:pPr>
    </w:p>
    <w:p w:rsidR="0050693A" w:rsidRDefault="0050693A"/>
    <w:sectPr w:rsidR="0050693A" w:rsidSect="0087115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E6" w:rsidRDefault="00D31AE6" w:rsidP="0087115E">
      <w:r>
        <w:separator/>
      </w:r>
    </w:p>
  </w:endnote>
  <w:endnote w:type="continuationSeparator" w:id="0">
    <w:p w:rsidR="00D31AE6" w:rsidRDefault="00D31AE6" w:rsidP="0087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E6" w:rsidRDefault="00D31AE6" w:rsidP="0087115E">
      <w:r>
        <w:separator/>
      </w:r>
    </w:p>
  </w:footnote>
  <w:footnote w:type="continuationSeparator" w:id="0">
    <w:p w:rsidR="00D31AE6" w:rsidRDefault="00D31AE6" w:rsidP="00871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352581"/>
      <w:docPartObj>
        <w:docPartGallery w:val="Page Numbers (Top of Page)"/>
        <w:docPartUnique/>
      </w:docPartObj>
    </w:sdtPr>
    <w:sdtEndPr/>
    <w:sdtContent>
      <w:p w:rsidR="0087115E" w:rsidRDefault="0087115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C2E">
          <w:rPr>
            <w:noProof/>
          </w:rPr>
          <w:t>3</w:t>
        </w:r>
        <w:r>
          <w:fldChar w:fldCharType="end"/>
        </w:r>
      </w:p>
    </w:sdtContent>
  </w:sdt>
  <w:p w:rsidR="0087115E" w:rsidRDefault="0087115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665E"/>
    <w:multiLevelType w:val="multilevel"/>
    <w:tmpl w:val="07DE46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">
    <w:nsid w:val="26DA3E9F"/>
    <w:multiLevelType w:val="multilevel"/>
    <w:tmpl w:val="116A58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E936C7E"/>
    <w:multiLevelType w:val="multilevel"/>
    <w:tmpl w:val="D42888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">
    <w:nsid w:val="3C390E58"/>
    <w:multiLevelType w:val="multilevel"/>
    <w:tmpl w:val="F0E62C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6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4">
    <w:nsid w:val="4B887699"/>
    <w:multiLevelType w:val="multilevel"/>
    <w:tmpl w:val="5A4EBB78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abstractNum w:abstractNumId="5">
    <w:nsid w:val="517418A5"/>
    <w:multiLevelType w:val="hybridMultilevel"/>
    <w:tmpl w:val="85D4A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543C2"/>
    <w:multiLevelType w:val="multilevel"/>
    <w:tmpl w:val="980A639E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AF"/>
    <w:rsid w:val="00043721"/>
    <w:rsid w:val="00094656"/>
    <w:rsid w:val="000A3A98"/>
    <w:rsid w:val="000D66AB"/>
    <w:rsid w:val="0013517D"/>
    <w:rsid w:val="001B7BA1"/>
    <w:rsid w:val="00255E45"/>
    <w:rsid w:val="00263F58"/>
    <w:rsid w:val="002C0276"/>
    <w:rsid w:val="00343C2E"/>
    <w:rsid w:val="00382676"/>
    <w:rsid w:val="00432AAB"/>
    <w:rsid w:val="00464DF2"/>
    <w:rsid w:val="00483D8C"/>
    <w:rsid w:val="00503964"/>
    <w:rsid w:val="0050693A"/>
    <w:rsid w:val="005B68C9"/>
    <w:rsid w:val="00637827"/>
    <w:rsid w:val="00692081"/>
    <w:rsid w:val="006D6F93"/>
    <w:rsid w:val="00717F53"/>
    <w:rsid w:val="0075457C"/>
    <w:rsid w:val="00764E99"/>
    <w:rsid w:val="007731E2"/>
    <w:rsid w:val="00790912"/>
    <w:rsid w:val="007D4BEC"/>
    <w:rsid w:val="007D7122"/>
    <w:rsid w:val="008540AF"/>
    <w:rsid w:val="0087115E"/>
    <w:rsid w:val="00891833"/>
    <w:rsid w:val="008D48E6"/>
    <w:rsid w:val="009A77FB"/>
    <w:rsid w:val="009B2C8E"/>
    <w:rsid w:val="009E6477"/>
    <w:rsid w:val="00A90FB9"/>
    <w:rsid w:val="00B8599A"/>
    <w:rsid w:val="00BA7190"/>
    <w:rsid w:val="00C1206C"/>
    <w:rsid w:val="00C66FCB"/>
    <w:rsid w:val="00D31AE6"/>
    <w:rsid w:val="00DC58AF"/>
    <w:rsid w:val="00E552C6"/>
    <w:rsid w:val="00E656AF"/>
    <w:rsid w:val="00E8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656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656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656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656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56AF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99"/>
    <w:semiHidden/>
    <w:unhideWhenUsed/>
    <w:qFormat/>
    <w:rsid w:val="00E656AF"/>
    <w:pPr>
      <w:jc w:val="center"/>
    </w:pPr>
    <w:rPr>
      <w:b/>
      <w:bCs/>
      <w:sz w:val="28"/>
    </w:rPr>
  </w:style>
  <w:style w:type="paragraph" w:customStyle="1" w:styleId="ConsPlusNormal">
    <w:name w:val="ConsPlusNormal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56AF"/>
    <w:rPr>
      <w:color w:val="0000FF"/>
      <w:u w:val="single"/>
    </w:rPr>
  </w:style>
  <w:style w:type="paragraph" w:styleId="3">
    <w:name w:val="Body Text 3"/>
    <w:basedOn w:val="a"/>
    <w:link w:val="30"/>
    <w:unhideWhenUsed/>
    <w:rsid w:val="007D7122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7D71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D7122"/>
    <w:pPr>
      <w:ind w:left="720"/>
      <w:contextualSpacing/>
    </w:pPr>
  </w:style>
  <w:style w:type="table" w:styleId="a7">
    <w:name w:val="Table Grid"/>
    <w:basedOn w:val="a1"/>
    <w:uiPriority w:val="39"/>
    <w:rsid w:val="000A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A71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11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1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711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1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71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11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656A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656A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E656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656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56AF"/>
    <w:pPr>
      <w:spacing w:before="100" w:beforeAutospacing="1" w:after="100" w:afterAutospacing="1"/>
    </w:pPr>
  </w:style>
  <w:style w:type="paragraph" w:styleId="a4">
    <w:name w:val="caption"/>
    <w:basedOn w:val="a"/>
    <w:next w:val="a"/>
    <w:uiPriority w:val="99"/>
    <w:semiHidden/>
    <w:unhideWhenUsed/>
    <w:qFormat/>
    <w:rsid w:val="00E656AF"/>
    <w:pPr>
      <w:jc w:val="center"/>
    </w:pPr>
    <w:rPr>
      <w:b/>
      <w:bCs/>
      <w:sz w:val="28"/>
    </w:rPr>
  </w:style>
  <w:style w:type="paragraph" w:customStyle="1" w:styleId="ConsPlusNormal">
    <w:name w:val="ConsPlusNormal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656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56AF"/>
    <w:rPr>
      <w:color w:val="0000FF"/>
      <w:u w:val="single"/>
    </w:rPr>
  </w:style>
  <w:style w:type="paragraph" w:styleId="3">
    <w:name w:val="Body Text 3"/>
    <w:basedOn w:val="a"/>
    <w:link w:val="30"/>
    <w:unhideWhenUsed/>
    <w:rsid w:val="007D7122"/>
    <w:pPr>
      <w:spacing w:line="480" w:lineRule="auto"/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7D71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7D7122"/>
    <w:pPr>
      <w:ind w:left="720"/>
      <w:contextualSpacing/>
    </w:pPr>
  </w:style>
  <w:style w:type="table" w:styleId="a7">
    <w:name w:val="Table Grid"/>
    <w:basedOn w:val="a1"/>
    <w:uiPriority w:val="39"/>
    <w:rsid w:val="000A3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BA71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11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11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7115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1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71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11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Настя</cp:lastModifiedBy>
  <cp:revision>39</cp:revision>
  <cp:lastPrinted>2020-07-29T10:27:00Z</cp:lastPrinted>
  <dcterms:created xsi:type="dcterms:W3CDTF">2020-06-25T10:44:00Z</dcterms:created>
  <dcterms:modified xsi:type="dcterms:W3CDTF">2020-07-29T10:27:00Z</dcterms:modified>
</cp:coreProperties>
</file>