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CF" w:rsidRDefault="001774CF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1774CF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233B156" wp14:editId="242706B6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4CF" w:rsidRPr="00420240" w:rsidRDefault="001774CF" w:rsidP="001774CF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1774CF" w:rsidRPr="003C5C8F" w:rsidRDefault="001774CF" w:rsidP="001774CF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1774CF" w:rsidRPr="003C5C8F" w:rsidRDefault="001774CF" w:rsidP="001774CF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1774CF" w:rsidRDefault="001774CF" w:rsidP="001774CF">
      <w:pPr>
        <w:ind w:left="0"/>
        <w:rPr>
          <w:rFonts w:ascii="Liberation Serif" w:hAnsi="Liberation Serif"/>
          <w:b/>
          <w:szCs w:val="28"/>
        </w:rPr>
      </w:pPr>
    </w:p>
    <w:p w:rsidR="001774CF" w:rsidRDefault="001774CF" w:rsidP="001774CF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1774CF" w:rsidRPr="00C6152B" w:rsidRDefault="001774CF" w:rsidP="001774CF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1774CF" w:rsidRDefault="001774CF" w:rsidP="001774CF">
      <w:pPr>
        <w:ind w:left="0"/>
        <w:jc w:val="left"/>
        <w:rPr>
          <w:rFonts w:ascii="Liberation Serif" w:hAnsi="Liberation Serif"/>
        </w:rPr>
      </w:pPr>
    </w:p>
    <w:p w:rsidR="001774CF" w:rsidRPr="003D715B" w:rsidRDefault="001774CF" w:rsidP="001774CF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Правил использования водных объектов общего пользования расположенных, на территории  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Каменск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для личных и бытовых нужд</w:t>
      </w:r>
    </w:p>
    <w:p w:rsidR="001774CF" w:rsidRDefault="001774CF" w:rsidP="001774CF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1774CF" w:rsidRPr="003D715B" w:rsidRDefault="001774CF" w:rsidP="001774CF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821FA">
        <w:rPr>
          <w:rFonts w:ascii="Liberation Serif" w:hAnsi="Liberation Serif" w:cs="Liberation Serif"/>
          <w:sz w:val="28"/>
          <w:szCs w:val="28"/>
        </w:rPr>
        <w:t>В соответствии с</w:t>
      </w:r>
      <w:r>
        <w:rPr>
          <w:rFonts w:ascii="Liberation Serif" w:hAnsi="Liberation Serif" w:cs="Liberation Serif"/>
          <w:sz w:val="28"/>
          <w:szCs w:val="28"/>
        </w:rPr>
        <w:t xml:space="preserve">о статьёй 6 и статьёй 27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Водн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ого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кодекс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Российской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Федерации, Федеральным законом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от 06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октября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2003 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ода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5821F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1774CF" w:rsidRPr="003D715B" w:rsidRDefault="001774CF" w:rsidP="001774CF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1774CF" w:rsidRPr="003D715B" w:rsidRDefault="001774CF" w:rsidP="001774CF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Утвердить </w:t>
      </w:r>
      <w:r>
        <w:rPr>
          <w:rFonts w:ascii="Liberation Serif" w:hAnsi="Liberation Serif" w:cs="Liberation Serif"/>
          <w:sz w:val="28"/>
          <w:szCs w:val="28"/>
        </w:rPr>
        <w:t xml:space="preserve">Правила использования водных объектов общего пользования, расположенных на территории </w:t>
      </w:r>
      <w:r w:rsidRPr="003D715B">
        <w:rPr>
          <w:rFonts w:ascii="Liberation Serif" w:hAnsi="Liberation Serif" w:cs="Liberation Serif"/>
          <w:sz w:val="28"/>
          <w:szCs w:val="28"/>
        </w:rPr>
        <w:t>Каменского муниципального ок</w:t>
      </w:r>
      <w:r>
        <w:rPr>
          <w:rFonts w:ascii="Liberation Serif" w:hAnsi="Liberation Serif" w:cs="Liberation Serif"/>
          <w:sz w:val="28"/>
          <w:szCs w:val="28"/>
        </w:rPr>
        <w:t xml:space="preserve">руга Свердловской области для личных и бытовых нужд </w:t>
      </w:r>
      <w:r w:rsidRPr="003D715B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3D715B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равила) (прилагаю</w:t>
      </w:r>
      <w:r w:rsidRPr="003D715B">
        <w:rPr>
          <w:rFonts w:ascii="Liberation Serif" w:hAnsi="Liberation Serif" w:cs="Liberation Serif"/>
          <w:sz w:val="28"/>
          <w:szCs w:val="28"/>
        </w:rPr>
        <w:t>тся)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74CF" w:rsidRPr="003D715B" w:rsidRDefault="001774CF" w:rsidP="001774CF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и разместить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1774CF" w:rsidRDefault="001774CF" w:rsidP="001774CF">
      <w:pPr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74CF" w:rsidRPr="003D715B" w:rsidRDefault="001774CF" w:rsidP="001774CF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</w:t>
      </w:r>
    </w:p>
    <w:p w:rsidR="001774CF" w:rsidRDefault="001774CF" w:rsidP="001774CF">
      <w:pPr>
        <w:ind w:left="0" w:firstLine="540"/>
        <w:jc w:val="both"/>
        <w:rPr>
          <w:rFonts w:ascii="Liberation Serif" w:hAnsi="Liberation Serif"/>
        </w:rPr>
      </w:pPr>
    </w:p>
    <w:p w:rsidR="001774CF" w:rsidRDefault="001774CF" w:rsidP="001774C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1774C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1774CF" w:rsidRPr="003D715B" w:rsidRDefault="001774CF" w:rsidP="001774C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1774CF" w:rsidRPr="003D715B" w:rsidRDefault="001774CF" w:rsidP="001774CF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774CF" w:rsidRDefault="001774CF" w:rsidP="001774CF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774CF" w:rsidRDefault="001774CF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8618C1" w:rsidRPr="003D715B" w:rsidRDefault="008618C1" w:rsidP="008618C1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D715B">
        <w:rPr>
          <w:rFonts w:ascii="Liberation Serif" w:hAnsi="Liberation Serif" w:cs="Liberation Serif"/>
          <w:sz w:val="28"/>
          <w:szCs w:val="28"/>
        </w:rPr>
        <w:lastRenderedPageBreak/>
        <w:t>У</w:t>
      </w:r>
      <w:r>
        <w:rPr>
          <w:rFonts w:ascii="Liberation Serif" w:hAnsi="Liberation Serif" w:cs="Liberation Serif"/>
          <w:sz w:val="28"/>
          <w:szCs w:val="28"/>
        </w:rPr>
        <w:t>ТВЕРЖДЕНО</w:t>
      </w:r>
    </w:p>
    <w:p w:rsidR="008618C1" w:rsidRPr="003D715B" w:rsidRDefault="008618C1" w:rsidP="008618C1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8618C1" w:rsidRPr="003D715B" w:rsidRDefault="008618C1" w:rsidP="008618C1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________________№ _________</w:t>
      </w:r>
    </w:p>
    <w:p w:rsidR="008618C1" w:rsidRPr="003D715B" w:rsidRDefault="008618C1" w:rsidP="008618C1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>
        <w:rPr>
          <w:rFonts w:ascii="Liberation Serif" w:hAnsi="Liberation Serif" w:cs="Liberation Serif"/>
          <w:sz w:val="28"/>
          <w:szCs w:val="28"/>
        </w:rPr>
        <w:t xml:space="preserve">Правил использования водных объектов </w:t>
      </w:r>
      <w:r w:rsidR="00526E7B">
        <w:rPr>
          <w:rFonts w:ascii="Liberation Serif" w:hAnsi="Liberation Serif" w:cs="Liberation Serif"/>
          <w:sz w:val="28"/>
          <w:szCs w:val="28"/>
        </w:rPr>
        <w:t>общего пользования</w:t>
      </w:r>
      <w:r w:rsidR="00B905CA">
        <w:rPr>
          <w:rFonts w:ascii="Liberation Serif" w:hAnsi="Liberation Serif" w:cs="Liberation Serif"/>
          <w:sz w:val="28"/>
          <w:szCs w:val="28"/>
        </w:rPr>
        <w:t>, расположенных</w:t>
      </w:r>
      <w:r w:rsidR="00526E7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территории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 округ</w:t>
      </w:r>
      <w:r w:rsidR="00B905CA">
        <w:rPr>
          <w:rFonts w:ascii="Liberation Serif" w:hAnsi="Liberation Serif" w:cs="Liberation Serif"/>
          <w:sz w:val="28"/>
          <w:szCs w:val="28"/>
        </w:rPr>
        <w:t xml:space="preserve"> для личных и бытовых нужд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8618C1" w:rsidRDefault="008618C1" w:rsidP="008618C1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FF3417" w:rsidRDefault="00FF3417" w:rsidP="008618C1">
      <w:pPr>
        <w:widowControl w:val="0"/>
        <w:autoSpaceDE w:val="0"/>
        <w:autoSpaceDN w:val="0"/>
        <w:ind w:left="0"/>
      </w:pPr>
    </w:p>
    <w:p w:rsidR="008618C1" w:rsidRPr="003D715B" w:rsidRDefault="002B4BD4" w:rsidP="008618C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hyperlink r:id="rId9">
        <w:r w:rsidR="008618C1" w:rsidRPr="003D715B">
          <w:rPr>
            <w:rFonts w:ascii="Liberation Serif" w:hAnsi="Liberation Serif" w:cs="Liberation Serif"/>
            <w:b/>
            <w:sz w:val="28"/>
            <w:szCs w:val="28"/>
          </w:rPr>
          <w:t>П</w:t>
        </w:r>
      </w:hyperlink>
      <w:r w:rsidR="008618C1">
        <w:rPr>
          <w:rFonts w:ascii="Liberation Serif" w:hAnsi="Liberation Serif" w:cs="Liberation Serif"/>
          <w:b/>
          <w:sz w:val="28"/>
          <w:szCs w:val="28"/>
        </w:rPr>
        <w:t xml:space="preserve">РАВИЛА </w:t>
      </w:r>
    </w:p>
    <w:p w:rsidR="008618C1" w:rsidRPr="003D715B" w:rsidRDefault="008618C1" w:rsidP="008618C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использования водных объектов</w:t>
      </w:r>
      <w:r w:rsidR="00526E7B">
        <w:rPr>
          <w:rFonts w:ascii="Liberation Serif" w:hAnsi="Liberation Serif" w:cs="Liberation Serif"/>
          <w:b/>
          <w:sz w:val="28"/>
          <w:szCs w:val="28"/>
        </w:rPr>
        <w:t xml:space="preserve"> общего пользования</w:t>
      </w:r>
      <w:r w:rsidR="00B905CA">
        <w:rPr>
          <w:rFonts w:ascii="Liberation Serif" w:hAnsi="Liberation Serif" w:cs="Liberation Serif"/>
          <w:b/>
          <w:sz w:val="28"/>
          <w:szCs w:val="28"/>
        </w:rPr>
        <w:t>, расположенных</w:t>
      </w:r>
      <w:r w:rsidR="00526E7B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на территории </w:t>
      </w:r>
      <w:r w:rsidRPr="00CF1E53">
        <w:rPr>
          <w:rFonts w:ascii="Liberation Serif" w:hAnsi="Liberation Serif" w:cs="Liberation Serif"/>
          <w:b/>
          <w:sz w:val="28"/>
          <w:szCs w:val="28"/>
        </w:rPr>
        <w:t xml:space="preserve">Каменского муниципального округа Свердловской области </w:t>
      </w:r>
      <w:r w:rsidR="00B905CA">
        <w:rPr>
          <w:rFonts w:ascii="Liberation Serif" w:hAnsi="Liberation Serif" w:cs="Liberation Serif"/>
          <w:b/>
          <w:sz w:val="28"/>
          <w:szCs w:val="28"/>
        </w:rPr>
        <w:t>для личных и бытовых нужд</w:t>
      </w:r>
    </w:p>
    <w:p w:rsidR="001131D8" w:rsidRPr="00FC0557" w:rsidRDefault="001131D8" w:rsidP="001131D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131D8" w:rsidRPr="00EA2215" w:rsidRDefault="00EA2215" w:rsidP="00EA2215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EA2215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1131D8" w:rsidRPr="00EA2215"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Pr="00EA2215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1131D8" w:rsidRPr="00EA2215" w:rsidRDefault="001131D8" w:rsidP="00EA221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131D8" w:rsidRPr="00EA2215" w:rsidRDefault="001131D8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215">
        <w:rPr>
          <w:rFonts w:ascii="Liberation Serif" w:hAnsi="Liberation Serif" w:cs="Liberation Serif"/>
          <w:sz w:val="28"/>
          <w:szCs w:val="28"/>
        </w:rPr>
        <w:t>1. Настоящие Прави</w:t>
      </w:r>
      <w:r w:rsidR="00FF3417">
        <w:rPr>
          <w:rFonts w:ascii="Liberation Serif" w:hAnsi="Liberation Serif" w:cs="Liberation Serif"/>
          <w:sz w:val="28"/>
          <w:szCs w:val="28"/>
        </w:rPr>
        <w:t xml:space="preserve">ла разработаны в соответствии со статьёй 6 и статьёй 27 </w:t>
      </w:r>
      <w:r w:rsidRPr="00EA2215">
        <w:rPr>
          <w:rFonts w:ascii="Liberation Serif" w:hAnsi="Liberation Serif" w:cs="Liberation Serif"/>
          <w:sz w:val="28"/>
          <w:szCs w:val="28"/>
        </w:rPr>
        <w:t>Водн</w:t>
      </w:r>
      <w:r w:rsidR="00FF3417">
        <w:rPr>
          <w:rFonts w:ascii="Liberation Serif" w:hAnsi="Liberation Serif" w:cs="Liberation Serif"/>
          <w:sz w:val="28"/>
          <w:szCs w:val="28"/>
        </w:rPr>
        <w:t>ого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 </w:t>
      </w:r>
      <w:r w:rsidR="00B905CA">
        <w:rPr>
          <w:rFonts w:ascii="Liberation Serif" w:hAnsi="Liberation Serif" w:cs="Liberation Serif"/>
          <w:sz w:val="28"/>
          <w:szCs w:val="28"/>
        </w:rPr>
        <w:t>кодекса</w:t>
      </w:r>
      <w:hyperlink r:id="rId10" w:history="1"/>
      <w:r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EA221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="00EA2215"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06</w:t>
      </w:r>
      <w:r w:rsidR="00B905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октября 2</w:t>
      </w:r>
      <w:r w:rsidR="00EA2215"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>003</w:t>
      </w:r>
      <w:r w:rsidR="00B905CA">
        <w:rPr>
          <w:rFonts w:ascii="Liberation Serif" w:hAnsi="Liberation Serif" w:cs="Liberation Serif"/>
          <w:color w:val="000000" w:themeColor="text1"/>
          <w:sz w:val="28"/>
          <w:szCs w:val="28"/>
        </w:rPr>
        <w:t>года</w:t>
      </w:r>
      <w:r w:rsidR="00EA2215"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E456A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EA2215"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131-ФЗ «</w:t>
      </w:r>
      <w:r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A2215"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EA22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hyperlink r:id="rId12" w:history="1">
        <w:r w:rsidRPr="00EA221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Уставом</w:t>
        </w:r>
      </w:hyperlink>
      <w:r w:rsidRPr="00EA2215">
        <w:rPr>
          <w:rFonts w:ascii="Liberation Serif" w:hAnsi="Liberation Serif" w:cs="Liberation Serif"/>
          <w:sz w:val="28"/>
          <w:szCs w:val="28"/>
        </w:rPr>
        <w:t xml:space="preserve"> </w:t>
      </w:r>
      <w:r w:rsidR="005B1D11">
        <w:rPr>
          <w:rFonts w:ascii="Liberation Serif" w:hAnsi="Liberation Serif" w:cs="Liberation Serif"/>
          <w:sz w:val="28"/>
          <w:szCs w:val="28"/>
        </w:rPr>
        <w:t>Каменского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 </w:t>
      </w:r>
      <w:r w:rsidR="00EA2215" w:rsidRPr="00EA2215">
        <w:rPr>
          <w:rFonts w:ascii="Liberation Serif" w:hAnsi="Liberation Serif" w:cs="Liberation Serif"/>
          <w:sz w:val="28"/>
          <w:szCs w:val="28"/>
        </w:rPr>
        <w:t>муниципальн</w:t>
      </w:r>
      <w:r w:rsidR="005B1D11">
        <w:rPr>
          <w:rFonts w:ascii="Liberation Serif" w:hAnsi="Liberation Serif" w:cs="Liberation Serif"/>
          <w:sz w:val="28"/>
          <w:szCs w:val="28"/>
        </w:rPr>
        <w:t>ого</w:t>
      </w:r>
      <w:r w:rsidR="00EA2215" w:rsidRPr="00EA2215">
        <w:rPr>
          <w:rFonts w:ascii="Liberation Serif" w:hAnsi="Liberation Serif" w:cs="Liberation Serif"/>
          <w:sz w:val="28"/>
          <w:szCs w:val="28"/>
        </w:rPr>
        <w:t xml:space="preserve"> </w:t>
      </w:r>
      <w:r w:rsidRPr="00EA2215">
        <w:rPr>
          <w:rFonts w:ascii="Liberation Serif" w:hAnsi="Liberation Serif" w:cs="Liberation Serif"/>
          <w:sz w:val="28"/>
          <w:szCs w:val="28"/>
        </w:rPr>
        <w:t>округ</w:t>
      </w:r>
      <w:r w:rsidR="005B1D11">
        <w:rPr>
          <w:rFonts w:ascii="Liberation Serif" w:hAnsi="Liberation Serif" w:cs="Liberation Serif"/>
          <w:sz w:val="28"/>
          <w:szCs w:val="28"/>
        </w:rPr>
        <w:t>а</w:t>
      </w:r>
      <w:r w:rsidR="00EA2215" w:rsidRPr="00EA2215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EA2215">
        <w:rPr>
          <w:rFonts w:ascii="Liberation Serif" w:hAnsi="Liberation Serif" w:cs="Liberation Serif"/>
          <w:sz w:val="28"/>
          <w:szCs w:val="28"/>
        </w:rPr>
        <w:t>.</w:t>
      </w:r>
    </w:p>
    <w:p w:rsidR="001131D8" w:rsidRPr="00EA2215" w:rsidRDefault="001131D8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215">
        <w:rPr>
          <w:rFonts w:ascii="Liberation Serif" w:hAnsi="Liberation Serif" w:cs="Liberation Serif"/>
          <w:sz w:val="28"/>
          <w:szCs w:val="28"/>
        </w:rPr>
        <w:t>2.</w:t>
      </w:r>
      <w:r w:rsidR="0084030F">
        <w:rPr>
          <w:rFonts w:ascii="Liberation Serif" w:hAnsi="Liberation Serif" w:cs="Liberation Serif"/>
          <w:sz w:val="28"/>
          <w:szCs w:val="28"/>
        </w:rPr>
        <w:t> </w:t>
      </w:r>
      <w:r w:rsidRPr="00EA2215">
        <w:rPr>
          <w:rFonts w:ascii="Liberation Serif" w:hAnsi="Liberation Serif" w:cs="Liberation Serif"/>
          <w:sz w:val="28"/>
          <w:szCs w:val="28"/>
        </w:rPr>
        <w:t>Настоящие Правила регулируют отношения по использованию физическими лицами водных объектов общего пользования</w:t>
      </w:r>
      <w:r w:rsidR="00FF3417">
        <w:rPr>
          <w:rFonts w:ascii="Liberation Serif" w:hAnsi="Liberation Serif" w:cs="Liberation Serif"/>
          <w:sz w:val="28"/>
          <w:szCs w:val="28"/>
        </w:rPr>
        <w:t>, расположенных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 на территории Каменского </w:t>
      </w:r>
      <w:r w:rsidR="00EA2215" w:rsidRPr="00EA2215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EA2215" w:rsidRPr="00EA2215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FF3417">
        <w:rPr>
          <w:rFonts w:ascii="Liberation Serif" w:hAnsi="Liberation Serif" w:cs="Liberation Serif"/>
          <w:sz w:val="28"/>
          <w:szCs w:val="28"/>
        </w:rPr>
        <w:t>,</w:t>
      </w:r>
      <w:r w:rsidR="00EA2215" w:rsidRPr="00EA2215">
        <w:rPr>
          <w:rFonts w:ascii="Liberation Serif" w:hAnsi="Liberation Serif" w:cs="Liberation Serif"/>
          <w:sz w:val="28"/>
          <w:szCs w:val="28"/>
        </w:rPr>
        <w:t xml:space="preserve"> (далее – Каменский муниципальный округ)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, а также порядок информирования населения </w:t>
      </w:r>
      <w:r w:rsidR="00EA2215" w:rsidRPr="00EA2215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 об ограничениях использования водных объектов общего пользования.</w:t>
      </w:r>
    </w:p>
    <w:p w:rsidR="001131D8" w:rsidRPr="00EA2215" w:rsidRDefault="001131D8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215">
        <w:rPr>
          <w:rFonts w:ascii="Liberation Serif" w:hAnsi="Liberation Serif" w:cs="Liberation Serif"/>
          <w:sz w:val="28"/>
          <w:szCs w:val="28"/>
        </w:rPr>
        <w:t xml:space="preserve">Требования настоящих Правил обязательны для исполнения всеми юридическими, физическими лицами и индивидуальными предпринимателями на территории Каменского </w:t>
      </w:r>
      <w:r w:rsidR="00EA2215" w:rsidRPr="00EA2215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1131D8" w:rsidRPr="00EA2215" w:rsidRDefault="001131D8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215">
        <w:rPr>
          <w:rFonts w:ascii="Liberation Serif" w:hAnsi="Liberation Serif" w:cs="Liberation Serif"/>
          <w:sz w:val="28"/>
          <w:szCs w:val="28"/>
        </w:rPr>
        <w:t>3.</w:t>
      </w:r>
      <w:r w:rsidR="0084030F">
        <w:rPr>
          <w:rFonts w:ascii="Liberation Serif" w:hAnsi="Liberation Serif" w:cs="Liberation Serif"/>
          <w:sz w:val="28"/>
          <w:szCs w:val="28"/>
        </w:rPr>
        <w:t> </w:t>
      </w:r>
      <w:r w:rsidRPr="00EA2215">
        <w:rPr>
          <w:rFonts w:ascii="Liberation Serif" w:hAnsi="Liberation Serif" w:cs="Liberation Serif"/>
          <w:sz w:val="28"/>
          <w:szCs w:val="28"/>
        </w:rPr>
        <w:t xml:space="preserve">Использование водных объектов осуществляется в соответствии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EA2215">
        <w:rPr>
          <w:rFonts w:ascii="Liberation Serif" w:hAnsi="Liberation Serif" w:cs="Liberation Serif"/>
          <w:sz w:val="28"/>
          <w:szCs w:val="28"/>
        </w:rPr>
        <w:t>с требованиями водного законодательства, законодательства в области охраны окружающей среды, законодательства о санитарно-эпидемиологическом благополучии населения и настоящими Правилами.</w:t>
      </w:r>
    </w:p>
    <w:p w:rsidR="001131D8" w:rsidRPr="00FC0557" w:rsidRDefault="001131D8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4. Основные понятия, используемые в настоящих Правилах:</w:t>
      </w:r>
    </w:p>
    <w:p w:rsidR="001131D8" w:rsidRDefault="00EA2215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личных и бытовых </w:t>
      </w:r>
      <w:r w:rsidR="001131D8" w:rsidRPr="00FC0557">
        <w:rPr>
          <w:rFonts w:ascii="Liberation Serif" w:hAnsi="Liberation Serif" w:cs="Liberation Serif"/>
          <w:sz w:val="28"/>
          <w:szCs w:val="28"/>
        </w:rPr>
        <w:lastRenderedPageBreak/>
        <w:t>нужд, если иное не предусмотрено законодательством;</w:t>
      </w:r>
    </w:p>
    <w:p w:rsidR="001131D8" w:rsidRPr="00963405" w:rsidRDefault="00EA2215" w:rsidP="00EA2215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A2215">
        <w:rPr>
          <w:rFonts w:ascii="Liberation Serif" w:hAnsi="Liberation Serif"/>
          <w:sz w:val="28"/>
          <w:szCs w:val="28"/>
        </w:rPr>
        <w:t xml:space="preserve">- </w:t>
      </w:r>
      <w:r w:rsidR="001131D8" w:rsidRPr="00EA2215">
        <w:rPr>
          <w:rFonts w:ascii="Liberation Serif" w:hAnsi="Liberation Serif"/>
          <w:sz w:val="28"/>
          <w:szCs w:val="28"/>
        </w:rPr>
        <w:t>поверхностный водный объект</w:t>
      </w:r>
      <w:r w:rsidR="001131D8" w:rsidRPr="00963405">
        <w:rPr>
          <w:rFonts w:ascii="Liberation Serif" w:hAnsi="Liberation Serif"/>
          <w:sz w:val="28"/>
          <w:szCs w:val="28"/>
        </w:rPr>
        <w:t xml:space="preserve"> - водотоки (реки, ручьи, каналы), водоёмы (озёра, пруды, обводнённые карьеры, водохранилища), болота, природные выходы подземных вод (родники, </w:t>
      </w:r>
      <w:r w:rsidR="001131D8" w:rsidRPr="00044DC2">
        <w:rPr>
          <w:rFonts w:ascii="Liberation Serif" w:hAnsi="Liberation Serif"/>
          <w:sz w:val="28"/>
          <w:szCs w:val="28"/>
        </w:rPr>
        <w:t>гейзеры);</w:t>
      </w:r>
    </w:p>
    <w:p w:rsidR="001131D8" w:rsidRPr="00963405" w:rsidRDefault="00EA2215" w:rsidP="00EA2215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215">
        <w:rPr>
          <w:rFonts w:ascii="Liberation Serif" w:hAnsi="Liberation Serif" w:cs="Liberation Serif"/>
          <w:sz w:val="28"/>
          <w:szCs w:val="28"/>
        </w:rPr>
        <w:t xml:space="preserve">- </w:t>
      </w:r>
      <w:r w:rsidR="001131D8" w:rsidRPr="00EA2215">
        <w:rPr>
          <w:rFonts w:ascii="Liberation Serif" w:hAnsi="Liberation Serif" w:cs="Liberation Serif"/>
          <w:sz w:val="28"/>
          <w:szCs w:val="28"/>
        </w:rPr>
        <w:t>береговая полоса</w:t>
      </w:r>
      <w:r w:rsidR="001131D8" w:rsidRPr="00963405">
        <w:rPr>
          <w:rFonts w:ascii="Liberation Serif" w:hAnsi="Liberation Serif" w:cs="Liberation Serif"/>
          <w:sz w:val="28"/>
          <w:szCs w:val="28"/>
        </w:rPr>
        <w:t xml:space="preserve"> - полоса земли вдоль береговой линии (границы водного объекта) водного объекта общего пользования</w:t>
      </w:r>
      <w:r w:rsidR="001131D8">
        <w:rPr>
          <w:rFonts w:ascii="Liberation Serif" w:hAnsi="Liberation Serif" w:cs="Liberation Serif"/>
          <w:sz w:val="28"/>
          <w:szCs w:val="28"/>
        </w:rPr>
        <w:t>, предназнач</w:t>
      </w:r>
      <w:r w:rsidR="001131D8" w:rsidRPr="00963405">
        <w:rPr>
          <w:rFonts w:ascii="Liberation Serif" w:hAnsi="Liberation Serif" w:cs="Liberation Serif"/>
          <w:sz w:val="28"/>
          <w:szCs w:val="28"/>
        </w:rPr>
        <w:t>е</w:t>
      </w:r>
      <w:r w:rsidR="001131D8">
        <w:rPr>
          <w:rFonts w:ascii="Liberation Serif" w:hAnsi="Liberation Serif" w:cs="Liberation Serif"/>
          <w:sz w:val="28"/>
          <w:szCs w:val="28"/>
        </w:rPr>
        <w:t>нная</w:t>
      </w:r>
      <w:r w:rsidR="001131D8" w:rsidRPr="00963405">
        <w:rPr>
          <w:rFonts w:ascii="Liberation Serif" w:hAnsi="Liberation Serif" w:cs="Liberation Serif"/>
          <w:sz w:val="28"/>
          <w:szCs w:val="28"/>
        </w:rPr>
        <w:t xml:space="preserve">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1131D8" w:rsidRPr="00963405">
        <w:rPr>
          <w:rFonts w:ascii="Liberation Serif" w:hAnsi="Liberation Serif" w:cs="Liberation Serif"/>
          <w:sz w:val="28"/>
          <w:szCs w:val="28"/>
        </w:rPr>
        <w:t xml:space="preserve">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</w:t>
      </w:r>
      <w:r w:rsidR="001131D8" w:rsidRPr="00044DC2">
        <w:rPr>
          <w:rFonts w:ascii="Liberation Serif" w:hAnsi="Liberation Serif" w:cs="Liberation Serif"/>
          <w:sz w:val="28"/>
          <w:szCs w:val="28"/>
        </w:rPr>
        <w:t>метров;</w:t>
      </w:r>
    </w:p>
    <w:p w:rsidR="001131D8" w:rsidRDefault="00EA2215" w:rsidP="008328CA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A221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spellStart"/>
      <w:r w:rsidR="001131D8" w:rsidRPr="00EA221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водоохранн</w:t>
      </w:r>
      <w:r w:rsidRPr="00EA221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</w:t>
      </w:r>
      <w:proofErr w:type="spellEnd"/>
      <w:r w:rsidR="001131D8" w:rsidRPr="00EA221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зон</w:t>
      </w:r>
      <w:r w:rsidRPr="00EA221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территори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примыка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к береговой ли</w:t>
      </w:r>
      <w:r w:rsidR="008328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нии (границам водного объекта) 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рек, ручьев, каналов, озер, водохранилищ </w:t>
      </w:r>
      <w:r w:rsidR="00B905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на котор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1131D8" w:rsidRPr="00FC0557" w:rsidRDefault="008328CA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прибрежная защитная полоса - часть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зоны, территория которой непосредственно примыкает к водному объекту, на которой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в соответствии с Водным </w:t>
      </w:r>
      <w:hyperlink r:id="rId13" w:history="1">
        <w:r w:rsidR="001131D8" w:rsidRPr="008328CA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кодексом</w:t>
        </w:r>
      </w:hyperlink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Российской Федерации вводятся дополнительные ограничения хозяйственной и иной деятельности;</w:t>
      </w:r>
    </w:p>
    <w:p w:rsidR="001131D8" w:rsidRPr="00316D05" w:rsidRDefault="008328CA" w:rsidP="008328CA">
      <w:pPr>
        <w:pStyle w:val="a9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131D8" w:rsidRPr="00316D05">
        <w:rPr>
          <w:rFonts w:ascii="Liberation Serif" w:hAnsi="Liberation Serif" w:cs="Liberation Serif"/>
          <w:sz w:val="28"/>
          <w:szCs w:val="28"/>
        </w:rPr>
        <w:t>зона санитарной охраны - территория и акватория, на котор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1131D8" w:rsidRPr="00316D05">
        <w:rPr>
          <w:rFonts w:ascii="Liberation Serif" w:hAnsi="Liberation Serif" w:cs="Liberation Serif"/>
          <w:sz w:val="28"/>
          <w:szCs w:val="28"/>
        </w:rPr>
        <w:t xml:space="preserve"> устанавливается особый санитарно-эпидемиологический режим для предотвращения ухудшения качества воды источников централизованного хозяйственно-питьевого водоснабжения и охраны водопроводных </w:t>
      </w:r>
      <w:r w:rsidR="001131D8" w:rsidRPr="00044DC2">
        <w:rPr>
          <w:rFonts w:ascii="Liberation Serif" w:hAnsi="Liberation Serif" w:cs="Liberation Serif"/>
          <w:sz w:val="28"/>
          <w:szCs w:val="28"/>
        </w:rPr>
        <w:t>сооружений.</w:t>
      </w:r>
    </w:p>
    <w:p w:rsidR="001131D8" w:rsidRPr="00316D05" w:rsidRDefault="001131D8" w:rsidP="008328CA">
      <w:pPr>
        <w:pStyle w:val="a9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28CA" w:rsidRDefault="008328CA" w:rsidP="008328CA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28CA">
        <w:rPr>
          <w:rFonts w:ascii="Liberation Serif" w:hAnsi="Liberation Serif" w:cs="Liberation Serif"/>
          <w:b/>
          <w:sz w:val="28"/>
          <w:szCs w:val="28"/>
        </w:rPr>
        <w:t>Глава 2. Условия использования водных объектов</w:t>
      </w:r>
    </w:p>
    <w:p w:rsidR="001131D8" w:rsidRPr="008328CA" w:rsidRDefault="008328CA" w:rsidP="008328CA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28CA">
        <w:rPr>
          <w:rFonts w:ascii="Liberation Serif" w:hAnsi="Liberation Serif" w:cs="Liberation Serif"/>
          <w:b/>
          <w:sz w:val="28"/>
          <w:szCs w:val="28"/>
        </w:rPr>
        <w:t xml:space="preserve"> общего пользования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131D8" w:rsidRPr="00FC0557" w:rsidRDefault="00FF3417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. Каждый гражданин вправе иметь доступ к водным объектам общего пользования и использовать их для личных и бытовых нужд, если иное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не установлено Водным </w:t>
      </w:r>
      <w:hyperlink r:id="rId14" w:history="1">
        <w:r w:rsidR="001131D8" w:rsidRPr="008328CA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кодексом</w:t>
        </w:r>
      </w:hyperlink>
      <w:r w:rsidR="001131D8" w:rsidRPr="008328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131D8" w:rsidRPr="00FC0557">
        <w:rPr>
          <w:rFonts w:ascii="Liberation Serif" w:hAnsi="Liberation Serif" w:cs="Liberation Serif"/>
          <w:sz w:val="28"/>
          <w:szCs w:val="28"/>
        </w:rPr>
        <w:t>Российской Федерации, другими федеральными законами.</w:t>
      </w:r>
    </w:p>
    <w:p w:rsidR="001131D8" w:rsidRPr="00FC0557" w:rsidRDefault="00FF3417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1131D8" w:rsidRPr="00FC0557">
        <w:rPr>
          <w:rFonts w:ascii="Liberation Serif" w:hAnsi="Liberation Serif" w:cs="Liberation Serif"/>
          <w:sz w:val="28"/>
          <w:szCs w:val="28"/>
        </w:rPr>
        <w:t>.</w:t>
      </w:r>
      <w:r w:rsidR="0084030F">
        <w:rPr>
          <w:rFonts w:ascii="Liberation Serif" w:hAnsi="Liberation Serif" w:cs="Liberation Serif"/>
          <w:sz w:val="28"/>
          <w:szCs w:val="28"/>
        </w:rPr>
        <w:t> </w:t>
      </w:r>
      <w:r w:rsidR="001131D8" w:rsidRPr="00FC0557">
        <w:rPr>
          <w:rFonts w:ascii="Liberation Serif" w:hAnsi="Liberation Serif" w:cs="Liberation Serif"/>
          <w:sz w:val="28"/>
          <w:szCs w:val="28"/>
        </w:rPr>
        <w:t>Водные объекты используются гражданами в целях удовлетворения личных и бытовых нужд, а именно: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2)</w:t>
      </w:r>
      <w:r w:rsidR="0084030F">
        <w:rPr>
          <w:rFonts w:ascii="Liberation Serif" w:hAnsi="Liberation Serif" w:cs="Liberation Serif"/>
          <w:sz w:val="28"/>
          <w:szCs w:val="28"/>
        </w:rPr>
        <w:t> </w:t>
      </w:r>
      <w:r w:rsidRPr="00FC0557">
        <w:rPr>
          <w:rFonts w:ascii="Liberation Serif" w:hAnsi="Liberation Serif" w:cs="Liberation Serif"/>
          <w:sz w:val="28"/>
          <w:szCs w:val="28"/>
        </w:rPr>
        <w:t xml:space="preserve">любительского и спортивного рыболовства в соответствии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FC0557">
        <w:rPr>
          <w:rFonts w:ascii="Liberation Serif" w:hAnsi="Liberation Serif" w:cs="Liberation Serif"/>
          <w:sz w:val="28"/>
          <w:szCs w:val="28"/>
        </w:rPr>
        <w:lastRenderedPageBreak/>
        <w:t>с законодательством о водных биологических ресурсах и Правилами рыболовства;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</w:t>
      </w:r>
      <w:r w:rsidR="0084030F">
        <w:rPr>
          <w:rFonts w:ascii="Liberation Serif" w:hAnsi="Liberation Serif" w:cs="Liberation Serif"/>
          <w:sz w:val="28"/>
          <w:szCs w:val="28"/>
        </w:rPr>
        <w:t> </w:t>
      </w:r>
      <w:r w:rsidRPr="00FC0557">
        <w:rPr>
          <w:rFonts w:ascii="Liberation Serif" w:hAnsi="Liberation Serif" w:cs="Liberation Serif"/>
          <w:sz w:val="28"/>
          <w:szCs w:val="28"/>
        </w:rPr>
        <w:t>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скота;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4) купания, отдыха, туризма, занятия спортом.</w:t>
      </w:r>
    </w:p>
    <w:p w:rsidR="001131D8" w:rsidRPr="00FC0557" w:rsidRDefault="00FF3417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 w:rsidR="0084030F">
        <w:rPr>
          <w:rFonts w:ascii="Liberation Serif" w:hAnsi="Liberation Serif" w:cs="Liberation Serif"/>
          <w:sz w:val="28"/>
          <w:szCs w:val="28"/>
        </w:rPr>
        <w:t> </w:t>
      </w:r>
      <w:r w:rsidR="001131D8" w:rsidRPr="00FC0557">
        <w:rPr>
          <w:rFonts w:ascii="Liberation Serif" w:hAnsi="Liberation Serif" w:cs="Liberation Serif"/>
          <w:sz w:val="28"/>
          <w:szCs w:val="28"/>
        </w:rPr>
        <w:t>При использовании водных объектов для личных и бытовых нужд запрещается:</w:t>
      </w:r>
    </w:p>
    <w:p w:rsidR="001131D8" w:rsidRPr="00044DC2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4DC2">
        <w:rPr>
          <w:rFonts w:ascii="Liberation Serif" w:hAnsi="Liberation Serif" w:cs="Liberation Serif"/>
          <w:sz w:val="28"/>
          <w:szCs w:val="28"/>
        </w:rPr>
        <w:t xml:space="preserve">1) </w:t>
      </w:r>
      <w:r w:rsidRPr="00044DC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сброс в водные объекты и захоронение в них отходов производства </w:t>
      </w:r>
      <w:r w:rsidR="00B905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</w:t>
      </w:r>
      <w:r w:rsidRPr="00044DC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потребления, в том числе выведенных из эксплуатации судов и иных плавучих средств (их частей и механизмов)</w:t>
      </w:r>
      <w:r w:rsidRPr="00044DC2">
        <w:rPr>
          <w:rFonts w:ascii="Liberation Serif" w:hAnsi="Liberation Serif" w:cs="Liberation Serif"/>
          <w:sz w:val="28"/>
          <w:szCs w:val="28"/>
        </w:rPr>
        <w:t>;</w:t>
      </w:r>
    </w:p>
    <w:p w:rsidR="001131D8" w:rsidRPr="0030010E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4DC2">
        <w:rPr>
          <w:rFonts w:ascii="Liberation Serif" w:hAnsi="Liberation Serif" w:cs="Liberation Serif"/>
          <w:sz w:val="28"/>
          <w:szCs w:val="28"/>
        </w:rPr>
        <w:t>2)</w:t>
      </w:r>
      <w:r w:rsidR="0084030F">
        <w:rPr>
          <w:rFonts w:ascii="Liberation Serif" w:hAnsi="Liberation Serif" w:cs="Liberation Serif"/>
          <w:sz w:val="28"/>
          <w:szCs w:val="28"/>
        </w:rPr>
        <w:t> </w:t>
      </w:r>
      <w:r w:rsidRPr="00044DC2">
        <w:rPr>
          <w:rFonts w:ascii="Liberation Serif" w:hAnsi="Liberation Serif" w:cs="Liberation Serif"/>
          <w:sz w:val="28"/>
          <w:szCs w:val="28"/>
        </w:rPr>
        <w:t xml:space="preserve">сброс без очистки сельскохозяйственных, хозяйственно-бытовых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044DC2">
        <w:rPr>
          <w:rFonts w:ascii="Liberation Serif" w:hAnsi="Liberation Serif" w:cs="Liberation Serif"/>
          <w:sz w:val="28"/>
          <w:szCs w:val="28"/>
        </w:rPr>
        <w:t>и ливневых сточных вод;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3) размещение на водных объектах и на территории их </w:t>
      </w:r>
      <w:proofErr w:type="spellStart"/>
      <w:r w:rsidRPr="00FC0557">
        <w:rPr>
          <w:rFonts w:ascii="Liberation Serif" w:hAnsi="Liberation Serif" w:cs="Liberation Serif"/>
          <w:sz w:val="28"/>
          <w:szCs w:val="28"/>
        </w:rPr>
        <w:t>водоохранных</w:t>
      </w:r>
      <w:proofErr w:type="spellEnd"/>
      <w:r w:rsidRPr="00FC0557">
        <w:rPr>
          <w:rFonts w:ascii="Liberation Serif" w:hAnsi="Liberation Serif" w:cs="Liberation Serif"/>
          <w:sz w:val="28"/>
          <w:szCs w:val="28"/>
        </w:rPr>
        <w:t xml:space="preserve"> зон и прибрежных защитных полос устройств, сооружений и оборудования, которое приводит к загрязнению и засорению водных объектов;</w:t>
      </w:r>
    </w:p>
    <w:p w:rsidR="001131D8" w:rsidRPr="00FC0557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занятие береговой полосы водного объекта, а также размещение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в ее пределах устройств и сооружений, ограничивающих свободный доступ граждан к водному объекту;</w:t>
      </w:r>
    </w:p>
    <w:p w:rsidR="001131D8" w:rsidRPr="00FC0557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>размещение в пределах прибрежной защитной полосы водного объекта отвалов размываемых грунтов;</w:t>
      </w:r>
    </w:p>
    <w:p w:rsidR="001131D8" w:rsidRPr="00FC0557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организация в пределах прибрежной защитной полосы, а также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в местах, отведенных для отдыха граждан, выпаса сельскохозяйственных животных, а также их купание и оборудование летних лагерей для сельскохозяйственных животных;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7) снятие и самовольная установка оборудования и средств обозначения участков водных объектов;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8) купание в местах, не оборудованных в соответствии с действующим законодательством Свердловской области; стирка и купание домашних животных в местах, отведенных для купания людей, и выше их по течению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</w:t>
      </w:r>
      <w:r w:rsidRPr="00FC0557">
        <w:rPr>
          <w:rFonts w:ascii="Liberation Serif" w:hAnsi="Liberation Serif" w:cs="Liberation Serif"/>
          <w:sz w:val="28"/>
          <w:szCs w:val="28"/>
        </w:rPr>
        <w:t>до 500 м;</w:t>
      </w:r>
    </w:p>
    <w:p w:rsidR="001131D8" w:rsidRPr="00FC0557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движение и стоянка автотранспортных средств (кроме автомобилей специального назначения) в пределах береговой полосы водного </w:t>
      </w:r>
      <w:proofErr w:type="gramStart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объекта,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 w:rsidR="00B905CA">
        <w:rPr>
          <w:rFonts w:ascii="Liberation Serif" w:hAnsi="Liberation Serif" w:cs="Liberation Serif"/>
          <w:sz w:val="28"/>
          <w:szCs w:val="28"/>
        </w:rPr>
        <w:t xml:space="preserve">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за исключением их движения по дорогам и стоянки на дорогах и в специально оборудованных местах, имеющих твердое покрытие;</w:t>
      </w:r>
    </w:p>
    <w:p w:rsidR="001131D8" w:rsidRPr="00FC0557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>мойка автотранспортных средств и другой техники в водных объектах и на их береговой полосе;</w:t>
      </w:r>
    </w:p>
    <w:p w:rsidR="001131D8" w:rsidRPr="00FC0557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создание препятствий законным водопользователям, ограничение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их прав, а также создание помех и опасности для людей.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 xml:space="preserve">На водных объектах могут быть установлены иные запреты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FC0557">
        <w:rPr>
          <w:rFonts w:ascii="Liberation Serif" w:hAnsi="Liberation Serif" w:cs="Liberation Serif"/>
          <w:sz w:val="28"/>
          <w:szCs w:val="28"/>
        </w:rPr>
        <w:t>и ограничения в случаях, предусмотренных законодательством Российской Федерации и законодательством Свердловской области.</w:t>
      </w:r>
    </w:p>
    <w:p w:rsidR="001131D8" w:rsidRPr="00FC0557" w:rsidRDefault="00FF3417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84030F">
        <w:rPr>
          <w:rFonts w:ascii="Liberation Serif" w:hAnsi="Liberation Serif" w:cs="Liberation Serif"/>
          <w:sz w:val="28"/>
          <w:szCs w:val="28"/>
        </w:rPr>
        <w:t>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Использование водных объектов для целей, не связанных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с удовлетворением личных и бытовых нужд, осуществляется на основании </w:t>
      </w:r>
      <w:r w:rsidR="001131D8" w:rsidRPr="00FC0557">
        <w:rPr>
          <w:rFonts w:ascii="Liberation Serif" w:hAnsi="Liberation Serif" w:cs="Liberation Serif"/>
          <w:sz w:val="28"/>
          <w:szCs w:val="28"/>
        </w:rPr>
        <w:lastRenderedPageBreak/>
        <w:t xml:space="preserve">договоров водопользования или решений о предоставлении водных объектов в пользование, если иное не предусмотрено Водным </w:t>
      </w:r>
      <w:hyperlink r:id="rId15" w:history="1">
        <w:r w:rsidR="001131D8" w:rsidRPr="008328CA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кодексом</w:t>
        </w:r>
      </w:hyperlink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 w:rsidR="001131D8" w:rsidRPr="00FC0557" w:rsidRDefault="00FF3417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4030F">
        <w:rPr>
          <w:rFonts w:ascii="Liberation Serif" w:hAnsi="Liberation Serif" w:cs="Liberation Serif"/>
          <w:sz w:val="28"/>
          <w:szCs w:val="28"/>
        </w:rPr>
        <w:t>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>При использовании водных объектов физические, юридические лица и индивидуальные предприниматели обязаны:</w:t>
      </w:r>
    </w:p>
    <w:p w:rsidR="001131D8" w:rsidRPr="00FC0557" w:rsidRDefault="001131D8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соблюдать настоящие Правила;</w:t>
      </w:r>
    </w:p>
    <w:p w:rsidR="001131D8" w:rsidRPr="00FC0557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>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осуществляющих муниципальный контроль за благоустройством, санитарным и экологическим состоянием территории Каменского городского округа;</w:t>
      </w:r>
    </w:p>
    <w:p w:rsidR="001131D8" w:rsidRDefault="0084030F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выполнять требования, установленные водным законодательством, законодательством в области охраны окружающей среды, в том числе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о санитарно-эпидемиологическом благополучии населения и водных биоресурсов.</w:t>
      </w:r>
    </w:p>
    <w:p w:rsidR="008328CA" w:rsidRPr="00FC0557" w:rsidRDefault="008328CA" w:rsidP="008328C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131D8" w:rsidRPr="008328CA" w:rsidRDefault="008328CA" w:rsidP="008328CA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28CA">
        <w:rPr>
          <w:rFonts w:ascii="Liberation Serif" w:hAnsi="Liberation Serif" w:cs="Liberation Serif"/>
          <w:b/>
          <w:sz w:val="28"/>
          <w:szCs w:val="28"/>
        </w:rPr>
        <w:t>Глава 3. Предоставление информации об ограничении водопользования водным объектом общего пользования</w:t>
      </w:r>
    </w:p>
    <w:p w:rsidR="001131D8" w:rsidRPr="008328CA" w:rsidRDefault="001131D8" w:rsidP="00EA2215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131D8" w:rsidRDefault="00FF3417" w:rsidP="00EA221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84030F">
        <w:rPr>
          <w:rFonts w:ascii="Liberation Serif" w:hAnsi="Liberation Serif" w:cs="Liberation Serif"/>
          <w:sz w:val="28"/>
          <w:szCs w:val="28"/>
        </w:rPr>
        <w:t>. 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об ограничении водопользования на водных объектах общего пользования предоставляется гражданам органами местного самоуправления Каменского </w:t>
      </w:r>
      <w:r w:rsidR="008328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муниципального 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округа через средства массовой информации и посредством специальных информационных знаков, устанавливаемых вдоль берегов водных объектов. </w:t>
      </w:r>
      <w:r w:rsidR="001131D8">
        <w:rPr>
          <w:rFonts w:ascii="Liberation Serif" w:eastAsiaTheme="minorHAnsi" w:hAnsi="Liberation Serif" w:cs="Liberation Serif"/>
          <w:sz w:val="28"/>
          <w:szCs w:val="28"/>
          <w:lang w:eastAsia="en-US"/>
        </w:rPr>
        <w:t>Т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акже использ</w:t>
      </w:r>
      <w:r w:rsidR="001131D8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уются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иные способы предоставления такой информации.</w:t>
      </w:r>
    </w:p>
    <w:p w:rsidR="001131D8" w:rsidRDefault="001131D8" w:rsidP="00EA221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82E4D" w:rsidRPr="00782E4D" w:rsidRDefault="00782E4D" w:rsidP="00782E4D">
      <w:pPr>
        <w:pStyle w:val="ConsPlusNormal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82E4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Глава 4. Границы </w:t>
      </w:r>
      <w:proofErr w:type="spellStart"/>
      <w:r w:rsidRPr="00782E4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водоохранных</w:t>
      </w:r>
      <w:proofErr w:type="spellEnd"/>
      <w:r w:rsidRPr="00782E4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зон</w:t>
      </w:r>
    </w:p>
    <w:p w:rsidR="00782E4D" w:rsidRDefault="00782E4D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030F">
        <w:rPr>
          <w:rFonts w:ascii="Liberation Serif" w:hAnsi="Liberation Serif" w:cs="Liberation Serif"/>
          <w:sz w:val="28"/>
          <w:szCs w:val="28"/>
        </w:rPr>
        <w:t>1. 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В границах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водоохранных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030F">
        <w:rPr>
          <w:rFonts w:ascii="Liberation Serif" w:hAnsi="Liberation Serif" w:cs="Liberation Serif"/>
          <w:sz w:val="28"/>
          <w:szCs w:val="28"/>
        </w:rPr>
        <w:t>2. 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Ширина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зоны рек или ручьев устанавливается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4030F">
        <w:rPr>
          <w:rFonts w:ascii="Liberation Serif" w:hAnsi="Liberation Serif" w:cs="Liberation Serif"/>
          <w:sz w:val="28"/>
          <w:szCs w:val="28"/>
        </w:rPr>
        <w:t xml:space="preserve">от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их истока для рек или ручьев протяженностью:</w:t>
      </w:r>
    </w:p>
    <w:p w:rsidR="001131D8" w:rsidRPr="00FC0557" w:rsidRDefault="001131D8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до 10 км - в размере 50 метров;</w:t>
      </w:r>
    </w:p>
    <w:p w:rsidR="001131D8" w:rsidRPr="00FC0557" w:rsidRDefault="001131D8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2) от 10 до 50 км - в размере 100 метров;</w:t>
      </w:r>
    </w:p>
    <w:p w:rsidR="001131D8" w:rsidRPr="00FC0557" w:rsidRDefault="001131D8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от 50 км и более - в размере 200 метров.</w:t>
      </w:r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030F">
        <w:rPr>
          <w:rFonts w:ascii="Liberation Serif" w:hAnsi="Liberation Serif" w:cs="Liberation Serif"/>
          <w:sz w:val="28"/>
          <w:szCs w:val="28"/>
        </w:rPr>
        <w:t>3. 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Для рек, ручья протяженностью менее 10 км от истока до устья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водоохранная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зона совпадает с прибрежной защитной полосой. Радиус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зоны для истоков реки, ручья устанавливается в размере 50 метров.</w:t>
      </w:r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4. Ширина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зоны водохранилища, расположенного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lastRenderedPageBreak/>
        <w:t xml:space="preserve">на водотоке, устанавливается равной ширине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зоны этого водотока.</w:t>
      </w:r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030F">
        <w:rPr>
          <w:rFonts w:ascii="Liberation Serif" w:hAnsi="Liberation Serif" w:cs="Liberation Serif"/>
          <w:sz w:val="28"/>
          <w:szCs w:val="28"/>
        </w:rPr>
        <w:t>5. 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Ширина прибрежной защитной полосы устанавливается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1131D8" w:rsidRDefault="00FF3417" w:rsidP="00782E4D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6. 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Ширина прибрежной защитной полосы реки, озера, водохранилища, имеющих особо ценное </w:t>
      </w:r>
      <w:proofErr w:type="spellStart"/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рыбохозяйственное</w:t>
      </w:r>
      <w:proofErr w:type="spellEnd"/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значение (места нереста, нагула, зимовки рыб и других водных биологических ресурсов), устанавливается </w:t>
      </w:r>
      <w:r w:rsidR="00B905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</w:t>
      </w:r>
      <w:r w:rsidR="001131D8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размере двухсот метров независимо от уклона прилегающих земель.</w:t>
      </w:r>
      <w:bookmarkStart w:id="1" w:name="P103"/>
      <w:bookmarkEnd w:id="1"/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7. В границах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водоохранных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 запреща</w:t>
      </w:r>
      <w:r w:rsidR="00782E4D">
        <w:rPr>
          <w:rFonts w:ascii="Liberation Serif" w:hAnsi="Liberation Serif" w:cs="Liberation Serif"/>
          <w:sz w:val="28"/>
          <w:szCs w:val="28"/>
        </w:rPr>
        <w:t>е</w:t>
      </w:r>
      <w:r w:rsidR="001131D8" w:rsidRPr="00FC0557">
        <w:rPr>
          <w:rFonts w:ascii="Liberation Serif" w:hAnsi="Liberation Serif" w:cs="Liberation Serif"/>
          <w:sz w:val="28"/>
          <w:szCs w:val="28"/>
        </w:rPr>
        <w:t>тся:</w:t>
      </w:r>
    </w:p>
    <w:p w:rsidR="001131D8" w:rsidRPr="00FC0557" w:rsidRDefault="0084030F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использование сточных вод в целях </w:t>
      </w:r>
      <w:r w:rsidR="00E13CB9">
        <w:rPr>
          <w:rFonts w:ascii="Liberation Serif" w:hAnsi="Liberation Serif" w:cs="Liberation Serif"/>
          <w:sz w:val="28"/>
          <w:szCs w:val="28"/>
        </w:rPr>
        <w:t>повышения почвенного плодородия</w:t>
      </w:r>
      <w:r w:rsidR="001131D8" w:rsidRPr="00FC0557">
        <w:rPr>
          <w:rFonts w:ascii="Liberation Serif" w:hAnsi="Liberation Serif" w:cs="Liberation Serif"/>
          <w:sz w:val="28"/>
          <w:szCs w:val="28"/>
        </w:rPr>
        <w:t>;</w:t>
      </w:r>
    </w:p>
    <w:p w:rsidR="00E13CB9" w:rsidRPr="00E13CB9" w:rsidRDefault="0084030F" w:rsidP="00E13CB9">
      <w:p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 </w:t>
      </w:r>
      <w:r w:rsidR="00E13CB9" w:rsidRPr="00E13CB9">
        <w:rPr>
          <w:rFonts w:ascii="Liberation Serif" w:hAnsi="Liberation Serif" w:cs="Liberation Serif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E13CB9" w:rsidRPr="00E13CB9">
        <w:rPr>
          <w:rFonts w:ascii="Liberation Serif" w:hAnsi="Liberation Serif" w:cs="Liberation Serif"/>
          <w:sz w:val="28"/>
          <w:szCs w:val="28"/>
        </w:rPr>
        <w:t>на территориях морских портов, </w:t>
      </w:r>
      <w:hyperlink r:id="rId16" w:anchor="dst100006" w:history="1">
        <w:r w:rsidR="00E13CB9" w:rsidRPr="00E13CB9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перечень</w:t>
        </w:r>
      </w:hyperlink>
      <w:r w:rsidR="00E13CB9" w:rsidRPr="00E13CB9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="00E13CB9" w:rsidRPr="00E13CB9">
        <w:rPr>
          <w:rFonts w:ascii="Liberation Serif" w:hAnsi="Liberation Serif" w:cs="Liberation Serif"/>
          <w:sz w:val="28"/>
          <w:szCs w:val="28"/>
        </w:rPr>
        <w:t xml:space="preserve">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 w:rsidR="00E13CB9" w:rsidRPr="00E13CB9">
        <w:rPr>
          <w:rFonts w:ascii="Liberation Serif" w:hAnsi="Liberation Serif" w:cs="Liberation Serif"/>
          <w:sz w:val="28"/>
          <w:szCs w:val="28"/>
        </w:rPr>
        <w:t>рыбохозяйственного</w:t>
      </w:r>
      <w:proofErr w:type="spellEnd"/>
      <w:r w:rsidR="00E13CB9" w:rsidRPr="00E13CB9">
        <w:rPr>
          <w:rFonts w:ascii="Liberation Serif" w:hAnsi="Liberation Serif" w:cs="Liberation Serif"/>
          <w:sz w:val="28"/>
          <w:szCs w:val="28"/>
        </w:rPr>
        <w:t xml:space="preserve"> значения не установлены;</w:t>
      </w:r>
    </w:p>
    <w:p w:rsidR="001131D8" w:rsidRPr="00FC0557" w:rsidRDefault="001131D8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осуществление авиационных мер по борьбе с вредными организмами;</w:t>
      </w:r>
    </w:p>
    <w:p w:rsidR="004E456A" w:rsidRPr="004E456A" w:rsidRDefault="0084030F" w:rsidP="004E456A">
      <w:p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</w:t>
      </w:r>
      <w:r w:rsidR="004E456A" w:rsidRPr="00E13CB9">
        <w:rPr>
          <w:rFonts w:ascii="Liberation Serif" w:hAnsi="Liberation Serif" w:cs="Liberation Serif"/>
          <w:sz w:val="28"/>
          <w:szCs w:val="28"/>
        </w:rPr>
        <w:t>на дорогах и в специально оборудованных местах, имеющих твердое покрытие;</w:t>
      </w:r>
      <w:r w:rsidR="004E456A" w:rsidRPr="004E456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E456A" w:rsidRPr="00E13CB9" w:rsidRDefault="004E456A" w:rsidP="004E456A">
      <w:p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13CB9">
        <w:rPr>
          <w:rFonts w:ascii="Liberation Serif" w:hAnsi="Liberation Serif" w:cs="Liberation Serif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4E456A" w:rsidRPr="00E13CB9" w:rsidRDefault="0084030F" w:rsidP="004E456A">
      <w:pPr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</w:t>
      </w:r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хранение пестицидов и </w:t>
      </w:r>
      <w:proofErr w:type="spellStart"/>
      <w:r w:rsidR="004E456A" w:rsidRPr="00E13CB9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 (за исключением хранения </w:t>
      </w:r>
      <w:proofErr w:type="spellStart"/>
      <w:r w:rsidR="004E456A" w:rsidRPr="00E13CB9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 в специализированных хранилищах, размещенных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на территориях морских портов за пределами границ прибрежных защитных полос), применение пестицидов и </w:t>
      </w:r>
      <w:proofErr w:type="spellStart"/>
      <w:r w:rsidR="004E456A" w:rsidRPr="00E13CB9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="004E456A" w:rsidRPr="00E13CB9">
        <w:rPr>
          <w:rFonts w:ascii="Liberation Serif" w:hAnsi="Liberation Serif" w:cs="Liberation Serif"/>
          <w:sz w:val="28"/>
          <w:szCs w:val="28"/>
        </w:rPr>
        <w:t>;</w:t>
      </w:r>
    </w:p>
    <w:p w:rsidR="004E456A" w:rsidRPr="00E13CB9" w:rsidRDefault="004E456A" w:rsidP="004E456A">
      <w:pPr>
        <w:shd w:val="clear" w:color="auto" w:fill="FFFFFF"/>
        <w:ind w:left="0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13CB9">
        <w:rPr>
          <w:rFonts w:ascii="Liberation Serif" w:hAnsi="Liberation Serif" w:cs="Liberation Serif"/>
          <w:color w:val="000000"/>
          <w:sz w:val="28"/>
          <w:szCs w:val="28"/>
        </w:rPr>
        <w:t>7) сброс сточных, в том числе дренажных, вод;</w:t>
      </w:r>
    </w:p>
    <w:p w:rsidR="004E456A" w:rsidRPr="00E13CB9" w:rsidRDefault="0084030F" w:rsidP="004E456A">
      <w:pPr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 </w:t>
      </w:r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разведка и добыча общераспространенных полезных ископаемых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(за исключением случаев, если разведка и добыча общераспространенных полезных ископаемых осуществляются пользователями недр, </w:t>
      </w:r>
      <w:r w:rsidR="004E456A" w:rsidRPr="00E13CB9">
        <w:rPr>
          <w:rFonts w:ascii="Liberation Serif" w:hAnsi="Liberation Serif" w:cs="Liberation Serif"/>
          <w:sz w:val="28"/>
          <w:szCs w:val="28"/>
        </w:rPr>
        <w:lastRenderedPageBreak/>
        <w:t xml:space="preserve">осуществляющими разведку и добычу иных видов полезных ископаемых,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4E456A" w:rsidRPr="00E13CB9">
        <w:rPr>
          <w:rFonts w:ascii="Liberation Serif" w:hAnsi="Liberation Serif" w:cs="Liberation Serif"/>
          <w:sz w:val="28"/>
          <w:szCs w:val="28"/>
        </w:rPr>
        <w:t>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17" w:anchor="dst35" w:history="1">
        <w:r w:rsidR="004E456A" w:rsidRPr="004E456A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статьей 19.1</w:t>
        </w:r>
      </w:hyperlink>
      <w:r w:rsidR="004E456A" w:rsidRPr="00E13CB9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="004E456A" w:rsidRPr="00E13CB9">
        <w:rPr>
          <w:rFonts w:ascii="Liberation Serif" w:hAnsi="Liberation Serif" w:cs="Liberation Serif"/>
          <w:sz w:val="28"/>
          <w:szCs w:val="28"/>
        </w:rPr>
        <w:t>Закона Российской Федерации от 21</w:t>
      </w:r>
      <w:r w:rsidR="00B905CA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="004E456A" w:rsidRPr="00E13CB9">
        <w:rPr>
          <w:rFonts w:ascii="Liberation Serif" w:hAnsi="Liberation Serif" w:cs="Liberation Serif"/>
          <w:sz w:val="28"/>
          <w:szCs w:val="28"/>
        </w:rPr>
        <w:t>1992</w:t>
      </w:r>
      <w:r w:rsidR="00B905CA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4E456A" w:rsidRPr="00E13CB9">
        <w:rPr>
          <w:rFonts w:ascii="Liberation Serif" w:hAnsi="Liberation Serif" w:cs="Liberation Serif"/>
          <w:sz w:val="28"/>
          <w:szCs w:val="28"/>
        </w:rPr>
        <w:t xml:space="preserve">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4E456A">
        <w:rPr>
          <w:rFonts w:ascii="Liberation Serif" w:hAnsi="Liberation Serif" w:cs="Liberation Serif"/>
          <w:sz w:val="28"/>
          <w:szCs w:val="28"/>
        </w:rPr>
        <w:t>№</w:t>
      </w:r>
      <w:r w:rsidR="00B905CA">
        <w:rPr>
          <w:rFonts w:ascii="Liberation Serif" w:hAnsi="Liberation Serif" w:cs="Liberation Serif"/>
          <w:sz w:val="28"/>
          <w:szCs w:val="28"/>
        </w:rPr>
        <w:t xml:space="preserve"> 2395-1 </w:t>
      </w:r>
      <w:r w:rsidR="004E456A">
        <w:rPr>
          <w:rFonts w:ascii="Liberation Serif" w:hAnsi="Liberation Serif" w:cs="Liberation Serif"/>
          <w:sz w:val="28"/>
          <w:szCs w:val="28"/>
        </w:rPr>
        <w:t>«</w:t>
      </w:r>
      <w:r w:rsidR="004E456A" w:rsidRPr="00E13CB9">
        <w:rPr>
          <w:rFonts w:ascii="Liberation Serif" w:hAnsi="Liberation Serif" w:cs="Liberation Serif"/>
          <w:sz w:val="28"/>
          <w:szCs w:val="28"/>
        </w:rPr>
        <w:t>О недрах</w:t>
      </w:r>
      <w:r w:rsidR="004E456A">
        <w:rPr>
          <w:rFonts w:ascii="Liberation Serif" w:hAnsi="Liberation Serif" w:cs="Liberation Serif"/>
          <w:sz w:val="28"/>
          <w:szCs w:val="28"/>
        </w:rPr>
        <w:t>»</w:t>
      </w:r>
      <w:r w:rsidR="004E456A" w:rsidRPr="00E13CB9">
        <w:rPr>
          <w:rFonts w:ascii="Liberation Serif" w:hAnsi="Liberation Serif" w:cs="Liberation Serif"/>
          <w:sz w:val="28"/>
          <w:szCs w:val="28"/>
        </w:rPr>
        <w:t>).</w:t>
      </w:r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030F">
        <w:rPr>
          <w:rFonts w:ascii="Liberation Serif" w:hAnsi="Liberation Serif" w:cs="Liberation Serif"/>
          <w:sz w:val="28"/>
          <w:szCs w:val="28"/>
        </w:rPr>
        <w:t>8. 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В границах прибрежных защитных полос наряду с установленными в </w:t>
      </w:r>
      <w:hyperlink w:anchor="P103" w:history="1">
        <w:r w:rsidR="001131D8" w:rsidRPr="00782E4D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4.7</w:t>
        </w:r>
      </w:hyperlink>
      <w:r w:rsidR="001131D8" w:rsidRPr="00782E4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131D8" w:rsidRPr="00FC0557">
        <w:rPr>
          <w:rFonts w:ascii="Liberation Serif" w:hAnsi="Liberation Serif" w:cs="Liberation Serif"/>
          <w:sz w:val="28"/>
          <w:szCs w:val="28"/>
        </w:rPr>
        <w:t>настоящих Правил ограничениями запрещаются:</w:t>
      </w:r>
    </w:p>
    <w:p w:rsidR="001131D8" w:rsidRPr="00FC0557" w:rsidRDefault="001131D8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1) распашка земель;</w:t>
      </w:r>
    </w:p>
    <w:p w:rsidR="001131D8" w:rsidRPr="00FC0557" w:rsidRDefault="001131D8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2) размещение отвалов размываемых грунтов;</w:t>
      </w:r>
    </w:p>
    <w:p w:rsidR="001131D8" w:rsidRPr="00FC0557" w:rsidRDefault="001131D8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557">
        <w:rPr>
          <w:rFonts w:ascii="Liberation Serif" w:hAnsi="Liberation Serif" w:cs="Liberation Serif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1131D8" w:rsidRPr="00FC0557" w:rsidRDefault="00FF3417" w:rsidP="00782E4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4030F">
        <w:rPr>
          <w:rFonts w:ascii="Liberation Serif" w:hAnsi="Liberation Serif" w:cs="Liberation Serif"/>
          <w:sz w:val="28"/>
          <w:szCs w:val="28"/>
        </w:rPr>
        <w:t>9. 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Установление на местности границ </w:t>
      </w:r>
      <w:proofErr w:type="spellStart"/>
      <w:r w:rsidR="001131D8" w:rsidRPr="00FC0557">
        <w:rPr>
          <w:rFonts w:ascii="Liberation Serif" w:hAnsi="Liberation Serif" w:cs="Liberation Serif"/>
          <w:sz w:val="28"/>
          <w:szCs w:val="28"/>
        </w:rPr>
        <w:t>водоохранных</w:t>
      </w:r>
      <w:proofErr w:type="spellEnd"/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782E4D" w:rsidRDefault="00782E4D" w:rsidP="00782E4D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131D8" w:rsidRDefault="00782E4D" w:rsidP="00782E4D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2E4D">
        <w:rPr>
          <w:rFonts w:ascii="Liberation Serif" w:hAnsi="Liberation Serif" w:cs="Liberation Serif"/>
          <w:b/>
          <w:sz w:val="28"/>
          <w:szCs w:val="28"/>
        </w:rPr>
        <w:t>Глава 5. Ответств</w:t>
      </w:r>
      <w:r>
        <w:rPr>
          <w:rFonts w:ascii="Liberation Serif" w:hAnsi="Liberation Serif" w:cs="Liberation Serif"/>
          <w:b/>
          <w:sz w:val="28"/>
          <w:szCs w:val="28"/>
        </w:rPr>
        <w:t>енность за нарушение настоящих П</w:t>
      </w:r>
      <w:r w:rsidRPr="00782E4D">
        <w:rPr>
          <w:rFonts w:ascii="Liberation Serif" w:hAnsi="Liberation Serif" w:cs="Liberation Serif"/>
          <w:b/>
          <w:sz w:val="28"/>
          <w:szCs w:val="28"/>
        </w:rPr>
        <w:t>равил</w:t>
      </w:r>
    </w:p>
    <w:p w:rsidR="00782E4D" w:rsidRPr="00782E4D" w:rsidRDefault="00782E4D" w:rsidP="00782E4D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2E4D" w:rsidRDefault="00FF3417" w:rsidP="0096191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84030F">
        <w:rPr>
          <w:rFonts w:ascii="Liberation Serif" w:hAnsi="Liberation Serif" w:cs="Liberation Serif"/>
          <w:sz w:val="28"/>
          <w:szCs w:val="28"/>
        </w:rPr>
        <w:t>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За нарушение настоящих Правил, виновные лица несут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782E4D">
        <w:rPr>
          <w:rFonts w:ascii="Liberation Serif" w:hAnsi="Liberation Serif" w:cs="Liberation Serif"/>
          <w:sz w:val="28"/>
          <w:szCs w:val="28"/>
        </w:rPr>
        <w:t>в соответствии с действующим законодательством Р</w:t>
      </w:r>
      <w:r w:rsidR="004E456A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782E4D">
        <w:rPr>
          <w:rFonts w:ascii="Liberation Serif" w:hAnsi="Liberation Serif" w:cs="Liberation Serif"/>
          <w:sz w:val="28"/>
          <w:szCs w:val="28"/>
        </w:rPr>
        <w:t>Ф</w:t>
      </w:r>
      <w:r w:rsidR="004E456A">
        <w:rPr>
          <w:rFonts w:ascii="Liberation Serif" w:hAnsi="Liberation Serif" w:cs="Liberation Serif"/>
          <w:sz w:val="28"/>
          <w:szCs w:val="28"/>
        </w:rPr>
        <w:t>едерации</w:t>
      </w:r>
      <w:r w:rsidR="00782E4D">
        <w:rPr>
          <w:rFonts w:ascii="Liberation Serif" w:hAnsi="Liberation Serif" w:cs="Liberation Serif"/>
          <w:sz w:val="28"/>
          <w:szCs w:val="28"/>
        </w:rPr>
        <w:t>.</w:t>
      </w:r>
    </w:p>
    <w:p w:rsidR="001131D8" w:rsidRPr="00FC0557" w:rsidRDefault="00FF3417" w:rsidP="0096191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84030F">
        <w:rPr>
          <w:rFonts w:ascii="Liberation Serif" w:hAnsi="Liberation Serif" w:cs="Liberation Serif"/>
          <w:sz w:val="28"/>
          <w:szCs w:val="28"/>
        </w:rPr>
        <w:t>. 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Привлечение к административной и уголовной ответственности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131D8" w:rsidRPr="00FC0557">
        <w:rPr>
          <w:rFonts w:ascii="Liberation Serif" w:hAnsi="Liberation Serif" w:cs="Liberation Serif"/>
          <w:sz w:val="28"/>
          <w:szCs w:val="28"/>
        </w:rPr>
        <w:t xml:space="preserve">не освобождает виновных лиц от </w:t>
      </w:r>
      <w:r>
        <w:rPr>
          <w:rFonts w:ascii="Liberation Serif" w:hAnsi="Liberation Serif" w:cs="Liberation Serif"/>
          <w:sz w:val="28"/>
          <w:szCs w:val="28"/>
        </w:rPr>
        <w:t xml:space="preserve">устранения допущенных нарушений </w:t>
      </w:r>
      <w:r w:rsidR="00B905CA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sz w:val="28"/>
          <w:szCs w:val="28"/>
        </w:rPr>
        <w:t>и причиненный ими вред</w:t>
      </w:r>
      <w:r w:rsidR="001131D8" w:rsidRPr="00FC0557">
        <w:rPr>
          <w:rFonts w:ascii="Liberation Serif" w:hAnsi="Liberation Serif" w:cs="Liberation Serif"/>
          <w:sz w:val="28"/>
          <w:szCs w:val="28"/>
        </w:rPr>
        <w:t>.</w:t>
      </w:r>
    </w:p>
    <w:p w:rsidR="001131D8" w:rsidRPr="00FC0557" w:rsidRDefault="001131D8" w:rsidP="00EA221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18C1" w:rsidRPr="003D715B" w:rsidRDefault="008618C1" w:rsidP="00EA2215">
      <w:pPr>
        <w:widowControl w:val="0"/>
        <w:autoSpaceDE w:val="0"/>
        <w:autoSpaceDN w:val="0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E13CB9" w:rsidRPr="00E13CB9" w:rsidRDefault="00E13CB9" w:rsidP="00E13CB9">
      <w:pPr>
        <w:shd w:val="clear" w:color="auto" w:fill="FFFFFF"/>
        <w:spacing w:before="210" w:line="360" w:lineRule="atLeast"/>
        <w:ind w:left="0"/>
        <w:jc w:val="left"/>
        <w:rPr>
          <w:color w:val="828282"/>
          <w:sz w:val="28"/>
          <w:szCs w:val="28"/>
        </w:rPr>
      </w:pPr>
      <w:r w:rsidRPr="00E13CB9">
        <w:rPr>
          <w:color w:val="828282"/>
          <w:sz w:val="28"/>
          <w:szCs w:val="28"/>
        </w:rPr>
        <w:t xml:space="preserve"> </w:t>
      </w:r>
    </w:p>
    <w:p w:rsidR="001D793E" w:rsidRDefault="001D793E" w:rsidP="00EA2215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18C1" w:rsidRPr="00C34CC2" w:rsidRDefault="008618C1" w:rsidP="00EA2215">
      <w:pPr>
        <w:widowControl w:val="0"/>
        <w:autoSpaceDE w:val="0"/>
        <w:autoSpaceDN w:val="0"/>
        <w:spacing w:line="276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D793E" w:rsidRDefault="001D793E" w:rsidP="00EA2215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18C1" w:rsidRDefault="008618C1" w:rsidP="00EA2215">
      <w:pPr>
        <w:widowControl w:val="0"/>
        <w:autoSpaceDE w:val="0"/>
        <w:autoSpaceDN w:val="0"/>
        <w:spacing w:line="276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1D793E" w:rsidRDefault="001D793E" w:rsidP="00EA2215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D793E" w:rsidRDefault="001D793E" w:rsidP="00EA2215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51931" w:rsidRDefault="00E51931"/>
    <w:sectPr w:rsidR="00E51931" w:rsidSect="00697C62">
      <w:head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D4" w:rsidRDefault="002B4BD4" w:rsidP="008618C1">
      <w:r>
        <w:separator/>
      </w:r>
    </w:p>
  </w:endnote>
  <w:endnote w:type="continuationSeparator" w:id="0">
    <w:p w:rsidR="002B4BD4" w:rsidRDefault="002B4BD4" w:rsidP="0086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D4" w:rsidRDefault="002B4BD4" w:rsidP="008618C1">
      <w:r>
        <w:separator/>
      </w:r>
    </w:p>
  </w:footnote>
  <w:footnote w:type="continuationSeparator" w:id="0">
    <w:p w:rsidR="002B4BD4" w:rsidRDefault="002B4BD4" w:rsidP="0086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406591"/>
      <w:docPartObj>
        <w:docPartGallery w:val="Page Numbers (Top of Page)"/>
        <w:docPartUnique/>
      </w:docPartObj>
    </w:sdtPr>
    <w:sdtEndPr/>
    <w:sdtContent>
      <w:p w:rsidR="00697C62" w:rsidRDefault="00697C6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CF">
          <w:rPr>
            <w:noProof/>
          </w:rPr>
          <w:t>4</w:t>
        </w:r>
        <w:r>
          <w:fldChar w:fldCharType="end"/>
        </w:r>
      </w:p>
    </w:sdtContent>
  </w:sdt>
  <w:p w:rsidR="008618C1" w:rsidRDefault="00861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21"/>
    <w:rsid w:val="001131D8"/>
    <w:rsid w:val="001774CF"/>
    <w:rsid w:val="001D0161"/>
    <w:rsid w:val="001D793E"/>
    <w:rsid w:val="001F5B21"/>
    <w:rsid w:val="002B4BD4"/>
    <w:rsid w:val="00303B38"/>
    <w:rsid w:val="003B4DB8"/>
    <w:rsid w:val="004E456A"/>
    <w:rsid w:val="00526E7B"/>
    <w:rsid w:val="005B1D11"/>
    <w:rsid w:val="00642BBE"/>
    <w:rsid w:val="00697C62"/>
    <w:rsid w:val="006A6CAA"/>
    <w:rsid w:val="00782E4D"/>
    <w:rsid w:val="008328CA"/>
    <w:rsid w:val="0084030F"/>
    <w:rsid w:val="008618C1"/>
    <w:rsid w:val="008A13A3"/>
    <w:rsid w:val="008A3779"/>
    <w:rsid w:val="00961910"/>
    <w:rsid w:val="00B46C63"/>
    <w:rsid w:val="00B809D9"/>
    <w:rsid w:val="00B905CA"/>
    <w:rsid w:val="00B957B2"/>
    <w:rsid w:val="00BB6266"/>
    <w:rsid w:val="00BD5AE3"/>
    <w:rsid w:val="00BF07EA"/>
    <w:rsid w:val="00E13CB9"/>
    <w:rsid w:val="00E51931"/>
    <w:rsid w:val="00E96CE3"/>
    <w:rsid w:val="00EA2215"/>
    <w:rsid w:val="00F82389"/>
    <w:rsid w:val="00FF341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DD81"/>
  <w15:chartTrackingRefBased/>
  <w15:docId w15:val="{4838DDF2-D8FD-42AE-8AC9-DAD2BC4E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C1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1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2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2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3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1131D8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13CB9"/>
    <w:pPr>
      <w:spacing w:before="100" w:beforeAutospacing="1" w:after="100" w:afterAutospacing="1"/>
      <w:ind w:left="0"/>
      <w:jc w:val="left"/>
    </w:pPr>
  </w:style>
  <w:style w:type="paragraph" w:customStyle="1" w:styleId="no-indent">
    <w:name w:val="no-indent"/>
    <w:basedOn w:val="a"/>
    <w:rsid w:val="00E13CB9"/>
    <w:pPr>
      <w:spacing w:before="100" w:beforeAutospacing="1" w:after="100" w:afterAutospacing="1"/>
      <w:ind w:left="0"/>
      <w:jc w:val="left"/>
    </w:pPr>
  </w:style>
  <w:style w:type="character" w:styleId="ab">
    <w:name w:val="Hyperlink"/>
    <w:basedOn w:val="a0"/>
    <w:uiPriority w:val="99"/>
    <w:semiHidden/>
    <w:unhideWhenUsed/>
    <w:rsid w:val="00E13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3" Type="http://schemas.openxmlformats.org/officeDocument/2006/relationships/hyperlink" Target="consultantplus://offline/ref=1072A238707D17FF61CE1CEA2905097C0F7414202E6B55C36AC25EEAD082983B629E4E8D8954B4989EA01316F16308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072A238707D17FF61CE02E73F6957760D7F4A25286C5A97349E58BD8FD29E6E30DE10D4C815A7999CBF1313F33ABD4425C499AF52171A2854C66A2E610AJ" TargetMode="External"/><Relationship Id="rId17" Type="http://schemas.openxmlformats.org/officeDocument/2006/relationships/hyperlink" Target="https://www.consultant.ru/document/cons_doc_LAW_471078/53707570be6dd3dea0ab02268688c76706b8289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77662/64a92b9b970d30e9745f65e251cf8643e7d4350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72A238707D17FF61CE1CEA2905097C0F75132E2C6A55C36AC25EEAD082983B709E16828355A1CCCDFA441BF234F715638F96AD56600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72A238707D17FF61CE1CEA2905097C0F7414202E6B55C36AC25EEAD082983B629E4E8D8954B4989EA01316F16308J" TargetMode="External"/><Relationship Id="rId10" Type="http://schemas.openxmlformats.org/officeDocument/2006/relationships/hyperlink" Target="consultantplus://offline/ref=1072A238707D17FF61CE1CEA2905097C0F7414202E6B55C36AC25EEAD082983B709E16828005FBDCC9B31313EE31EB0B6391956A04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A71529217014A77A7BE1B4AF61D43F4DF40571498B250D3105BE642EB404D5C77CACFF0762C474DE5792BA04705F5831BD74381318E1F0D06C4F775k7J" TargetMode="External"/><Relationship Id="rId14" Type="http://schemas.openxmlformats.org/officeDocument/2006/relationships/hyperlink" Target="consultantplus://offline/ref=1072A238707D17FF61CE1CEA2905097C0F7414202E6B55C36AC25EEAD082983B629E4E8D8954B4989EA01316F1630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3DCB-A768-4273-A4BB-72F21E33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22</cp:revision>
  <cp:lastPrinted>2025-01-10T07:05:00Z</cp:lastPrinted>
  <dcterms:created xsi:type="dcterms:W3CDTF">2025-01-10T06:47:00Z</dcterms:created>
  <dcterms:modified xsi:type="dcterms:W3CDTF">2025-03-10T05:33:00Z</dcterms:modified>
</cp:coreProperties>
</file>