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E61" w:rsidRDefault="00E2264B" w:rsidP="00BB49BD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Утверждена</w:t>
      </w:r>
      <w:r w:rsidR="00E60A96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E2264B" w:rsidRPr="00574EB6" w:rsidRDefault="002B2D23" w:rsidP="00647E61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="00E2264B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остановлением Главы Каменского городского округа от</w:t>
      </w:r>
      <w:r w:rsidR="00C31E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D5861"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C31E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D58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___________</w:t>
      </w:r>
      <w:r w:rsidR="00E2264B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E2264B" w:rsidRPr="00574EB6" w:rsidRDefault="007F6F1B" w:rsidP="00624D2D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 утверждении </w:t>
      </w:r>
      <w:r w:rsidR="007B0E4B" w:rsidRPr="007B0E4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Программы 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дорожном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хозяйстве на территории</w:t>
      </w:r>
      <w:r w:rsid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МО «Каменский городской округ»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202</w:t>
      </w:r>
      <w:r w:rsidR="00A12CC7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году</w:t>
      </w: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</w:p>
    <w:p w:rsidR="007F6F1B" w:rsidRPr="00574EB6" w:rsidRDefault="007F6F1B" w:rsidP="007F6F1B">
      <w:pPr>
        <w:spacing w:after="0" w:line="240" w:lineRule="auto"/>
        <w:jc w:val="right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2264B" w:rsidRPr="00574EB6" w:rsidRDefault="00E2264B" w:rsidP="00E2264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ПРОГРАММА</w:t>
      </w:r>
    </w:p>
    <w:p w:rsidR="00624D2D" w:rsidRPr="00624D2D" w:rsidRDefault="00624D2D" w:rsidP="00624D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495BCC"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и дорожном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хозяйстве на те</w:t>
      </w:r>
      <w:r w:rsidR="0096230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рритории МО «Каменский муниципальный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округ»</w:t>
      </w:r>
    </w:p>
    <w:p w:rsidR="00482734" w:rsidRPr="00574EB6" w:rsidRDefault="00624D2D" w:rsidP="00624D2D">
      <w:pPr>
        <w:spacing w:after="0" w:line="240" w:lineRule="auto"/>
        <w:jc w:val="center"/>
        <w:rPr>
          <w:rFonts w:ascii="Liberation Serif" w:eastAsia="Calibri" w:hAnsi="Liberation Serif" w:cs="Times New Roman"/>
          <w:b/>
          <w:bCs/>
          <w:iCs/>
          <w:sz w:val="28"/>
          <w:szCs w:val="28"/>
          <w:lang w:eastAsia="ru-RU"/>
        </w:rPr>
      </w:pP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в 202</w:t>
      </w:r>
      <w:r w:rsidR="0096230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5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году</w:t>
      </w:r>
    </w:p>
    <w:p w:rsidR="00482734" w:rsidRPr="001D4866" w:rsidRDefault="00482734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</w:t>
      </w:r>
      <w:r w:rsidR="0096230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территории Каменского муниципального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. </w:t>
      </w:r>
    </w:p>
    <w:p w:rsidR="00482734" w:rsidRPr="001D4866" w:rsidRDefault="00482734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1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А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:rsidR="00482734" w:rsidRPr="001D4866" w:rsidRDefault="00482734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1. Вид осуществляемого муниципального контроля.</w:t>
      </w:r>
    </w:p>
    <w:p w:rsidR="001D4866" w:rsidRPr="001D4866" w:rsidRDefault="001D4866" w:rsidP="00D4162C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Муниципальный контроль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осуществляется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Администрацией </w:t>
      </w:r>
      <w:r w:rsid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муниципального </w:t>
      </w:r>
      <w:r w:rsidR="0096230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образования «Каменский муниципальный </w:t>
      </w:r>
      <w:r w:rsid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округ»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(далее –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Администрация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).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2. Обзор по виду муниципального контроля.</w:t>
      </w:r>
    </w:p>
    <w:p w:rsidR="000721A6" w:rsidRDefault="001D4866" w:rsidP="002021E9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Муниципальный контроль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–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это деятельность органов местного</w:t>
      </w:r>
      <w:r w:rsidR="002021E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самоуправления по контролю за соблюдением подконтрольными субъектами требований законодательства об обеспечении сохранности автомобильных </w:t>
      </w:r>
    </w:p>
    <w:p w:rsidR="001D4866" w:rsidRPr="001D4866" w:rsidRDefault="001D4866" w:rsidP="000721A6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lastRenderedPageBreak/>
        <w:t xml:space="preserve">дорог местного значения при осуществлении последними деятельности и использовании автомобильных дорог местного значения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</w:t>
      </w:r>
      <w:r w:rsidR="0096230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менского муниципального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(далее - автомобильные дороги),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3. Муниципальный контроль осуществляется посредством: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</w:t>
      </w:r>
      <w:r w:rsidR="0096230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территории Каменского муниципального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4. Подконтрольные субъекты: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юридические лица, индивидуальные предприниматели и физические лица при осуществлении ими производственной и иной деятельности в отношении автомобильных дорог.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мероприятий по муниципальному контролю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</w:t>
      </w:r>
      <w:r w:rsidR="0096230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территории Каменского муниципального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: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транспорта».</w:t>
      </w:r>
    </w:p>
    <w:p w:rsidR="00EC0A24" w:rsidRDefault="00962309" w:rsidP="00EC0A2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62309">
        <w:rPr>
          <w:rFonts w:ascii="Liberation Serif" w:hAnsi="Liberation Serif"/>
          <w:sz w:val="28"/>
          <w:szCs w:val="28"/>
        </w:rPr>
        <w:t>В рамках профилактики рисков причинения вреда (ущерба) охраняемым законом ценностям в 2024 году осуществляются следующие мероприятия:</w:t>
      </w:r>
    </w:p>
    <w:p w:rsidR="00962309" w:rsidRPr="00962309" w:rsidRDefault="00EC0A24" w:rsidP="00EC0A24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962309" w:rsidRPr="00962309">
        <w:rPr>
          <w:rFonts w:ascii="Liberation Serif" w:hAnsi="Liberation Serif"/>
          <w:sz w:val="28"/>
          <w:szCs w:val="28"/>
        </w:rPr>
        <w:t xml:space="preserve">размещение на официальном сайте Муниципального образования в информационно-телекоммуникационной сети «Интернет» (далее – официальный </w:t>
      </w:r>
      <w:proofErr w:type="gramStart"/>
      <w:r w:rsidR="00962309" w:rsidRPr="00962309">
        <w:rPr>
          <w:rFonts w:ascii="Liberation Serif" w:hAnsi="Liberation Serif"/>
          <w:sz w:val="28"/>
          <w:szCs w:val="28"/>
        </w:rPr>
        <w:t>сайт)  перечней</w:t>
      </w:r>
      <w:proofErr w:type="gramEnd"/>
      <w:r w:rsidR="00962309" w:rsidRPr="00962309">
        <w:rPr>
          <w:rFonts w:ascii="Liberation Serif" w:hAnsi="Liberation Serif"/>
          <w:sz w:val="28"/>
          <w:szCs w:val="28"/>
        </w:rPr>
        <w:t xml:space="preserve"> нормативных правовых актов или их отдельных </w:t>
      </w:r>
      <w:r w:rsidR="00962309" w:rsidRPr="00962309">
        <w:rPr>
          <w:rFonts w:ascii="Liberation Serif" w:hAnsi="Liberation Serif"/>
          <w:sz w:val="28"/>
          <w:szCs w:val="28"/>
        </w:rPr>
        <w:lastRenderedPageBreak/>
        <w:t>частей, содержащих обязательные требования, оценка соблюдения которых является предметом муниципального  контроля;</w:t>
      </w:r>
    </w:p>
    <w:p w:rsidR="00962309" w:rsidRPr="00962309" w:rsidRDefault="00EC0A24" w:rsidP="00EC0A24">
      <w:pPr>
        <w:tabs>
          <w:tab w:val="left" w:pos="851"/>
        </w:tabs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962309" w:rsidRPr="00962309">
        <w:rPr>
          <w:rFonts w:ascii="Liberation Serif" w:hAnsi="Liberation Serif"/>
          <w:sz w:val="28"/>
          <w:szCs w:val="28"/>
        </w:rPr>
        <w:t>осуществление информирования физических лиц,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:rsidR="001D4866" w:rsidRPr="001D4866" w:rsidRDefault="00EC0A24" w:rsidP="00EC0A24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>-</w:t>
      </w:r>
      <w:r w:rsidR="00962309" w:rsidRPr="00962309">
        <w:rPr>
          <w:rFonts w:ascii="Liberation Serif" w:hAnsi="Liberation Serif"/>
          <w:sz w:val="28"/>
          <w:szCs w:val="28"/>
        </w:rPr>
        <w:t xml:space="preserve">обеспечение регулярного обобщения практики осуществления муниципального   контроля и размещение на официальном </w:t>
      </w:r>
      <w:proofErr w:type="gramStart"/>
      <w:r w:rsidR="00962309" w:rsidRPr="00962309">
        <w:rPr>
          <w:rFonts w:ascii="Liberation Serif" w:hAnsi="Liberation Serif"/>
          <w:sz w:val="28"/>
          <w:szCs w:val="28"/>
        </w:rPr>
        <w:t>сайте  соответствующих</w:t>
      </w:r>
      <w:proofErr w:type="gramEnd"/>
      <w:r w:rsidR="00962309" w:rsidRPr="00962309">
        <w:rPr>
          <w:rFonts w:ascii="Liberation Serif" w:hAnsi="Liberation Serif"/>
          <w:sz w:val="28"/>
          <w:szCs w:val="28"/>
        </w:rPr>
        <w:t xml:space="preserve">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и физическими лицами в целях недопущения таких нарушений</w:t>
      </w:r>
      <w:r>
        <w:rPr>
          <w:rFonts w:ascii="Liberation Serif" w:hAnsi="Liberation Serif"/>
          <w:sz w:val="28"/>
          <w:szCs w:val="28"/>
        </w:rPr>
        <w:t>.</w:t>
      </w:r>
    </w:p>
    <w:p w:rsidR="000721A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В связи с запретом на проведение контрольных мероприятий, установленным ст. 26.2 Федерального закона от 26.12.2008 № 294-ФЗ «О </w:t>
      </w:r>
    </w:p>
    <w:p w:rsidR="001D4866" w:rsidRPr="001D4866" w:rsidRDefault="001D4866" w:rsidP="000A075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защите прав юридических лиц и индивидуальных предпринимателей при осуществлении государственного контроля и муниципального контроля», плановые и внеплановые проверки в отношении подконтрольных субъектов, относящихся к малому и среднему бизнесу, в 202</w:t>
      </w:r>
      <w:r w:rsidR="00EC0A2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году не проводились.</w:t>
      </w:r>
    </w:p>
    <w:p w:rsidR="000A5CCF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</w:t>
      </w:r>
    </w:p>
    <w:p w:rsidR="001D4866" w:rsidRPr="001D4866" w:rsidRDefault="001D4866" w:rsidP="000A075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правовыми актами в сфере автомобильного транспорта, городского наземного электрического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, устранения причин, факторов и условий, способствующих указанным нарушениям, </w:t>
      </w:r>
      <w:r w:rsidR="00F22DB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="00F22DB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осуществлялись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</w:t>
      </w:r>
      <w:r w:rsidR="005931C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. В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202</w:t>
      </w:r>
      <w:r w:rsidR="00A5785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7. Анализ и оценка рисков причинения вреда охраняемым законом ценностям.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Ключевыми и наиболее значимыми рисками при реализации подпрограммы профилактики нарушений обязательных требований в сфере муниципального контроля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территории Каменского городского округа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являются: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- нарушение подконтрольными субъектами обязательных требований, что может повлечь за собой совершение дорожно-транспортных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lastRenderedPageBreak/>
        <w:t>происшествий, причинение вреда жизни и здоровью граждан, причинение материального вреда автотранспортным средствам.</w:t>
      </w:r>
    </w:p>
    <w:p w:rsidR="00495BCC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требований. </w:t>
      </w:r>
    </w:p>
    <w:p w:rsidR="002021E9" w:rsidRPr="001D4866" w:rsidRDefault="002021E9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0721A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2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Ц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ели и задачи реализации программы профилактики</w:t>
      </w:r>
    </w:p>
    <w:p w:rsidR="00F22DBC" w:rsidRPr="001D4866" w:rsidRDefault="00F22DBC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647E61" w:rsidRDefault="001D4866" w:rsidP="002F3E89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1. Цели Программы: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2. Задачи Программы: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- повышение прозрачности осуществляемой </w:t>
      </w:r>
      <w:r w:rsidR="00624D2D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контрольной деятельности;</w:t>
      </w:r>
    </w:p>
    <w:p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EC0A24" w:rsidRDefault="00EC0A24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EC0A24" w:rsidRDefault="00EC0A24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EC0A24" w:rsidRDefault="00EC0A24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F22DBC" w:rsidRPr="001D4866" w:rsidRDefault="00F22DB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lastRenderedPageBreak/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3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П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еречень профилактических мероприятий, сроки (периодичность) их проведения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 </w:t>
      </w:r>
    </w:p>
    <w:p w:rsidR="00F22DBC" w:rsidRPr="001D4866" w:rsidRDefault="00F22DBC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EC0A2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5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на 202</w:t>
      </w:r>
      <w:r w:rsidR="00EC0A2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5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 (приложение). </w:t>
      </w:r>
    </w:p>
    <w:p w:rsidR="00F22DBC" w:rsidRPr="001D4866" w:rsidRDefault="00F22DB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F22DBC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П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оказатели результативности и эффективности программы профилактики</w:t>
      </w:r>
    </w:p>
    <w:p w:rsidR="002F3E89" w:rsidRPr="00C07BDA" w:rsidRDefault="002F3E89" w:rsidP="00C07BD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665"/>
        <w:gridCol w:w="3085"/>
      </w:tblGrid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68" w:type="dxa"/>
          </w:tcPr>
          <w:p w:rsidR="002F3E89" w:rsidRPr="00C07BDA" w:rsidRDefault="002F3E89" w:rsidP="002D5861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Целевое значение на 202</w:t>
            </w:r>
            <w:r w:rsidR="00450293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3</w:t>
            </w:r>
          </w:p>
        </w:tc>
      </w:tr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</w:t>
            </w:r>
            <w:r w:rsidR="002D5861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 xml:space="preserve"> </w:t>
            </w: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6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100%</w:t>
            </w:r>
          </w:p>
        </w:tc>
      </w:tr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Доля граждан удовлетворенных консультированием в общем количестве граждан обратившихся за консультацией</w:t>
            </w:r>
          </w:p>
        </w:tc>
        <w:tc>
          <w:tcPr>
            <w:tcW w:w="316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100%</w:t>
            </w:r>
          </w:p>
        </w:tc>
      </w:tr>
    </w:tbl>
    <w:p w:rsidR="002021E9" w:rsidRDefault="002F3E89" w:rsidP="002F3E8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sectPr w:rsidR="002021E9" w:rsidSect="002021E9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ab/>
      </w:r>
      <w:r w:rsidR="00C07BDA"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Оценка эффективности реализации мероприятий Программы за отчетный период размещается на официальном сайте администрации Каменского городского округа в сети Интернет.</w:t>
      </w:r>
    </w:p>
    <w:p w:rsidR="00647E61" w:rsidRDefault="001D4866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lastRenderedPageBreak/>
        <w:t>Приложение </w:t>
      </w:r>
    </w:p>
    <w:p w:rsidR="001D4866" w:rsidRDefault="001D4866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 Программе 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и дорожном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хозяйстве на территории МО «Каменский городской округа в 202</w:t>
      </w:r>
      <w:r w:rsidR="00EC0A24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5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году</w:t>
      </w:r>
    </w:p>
    <w:p w:rsidR="00647E61" w:rsidRPr="001D4866" w:rsidRDefault="00647E61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:rsidR="001D4866" w:rsidRDefault="001D4866" w:rsidP="001D4866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План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 w:rsidR="00482734" w:rsidRPr="008171C8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 </w:t>
      </w:r>
    </w:p>
    <w:p w:rsidR="002021E9" w:rsidRPr="008171C8" w:rsidRDefault="002021E9" w:rsidP="001D4866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</w:p>
    <w:tbl>
      <w:tblPr>
        <w:tblW w:w="0" w:type="auto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1957"/>
        <w:gridCol w:w="5237"/>
        <w:gridCol w:w="1516"/>
        <w:gridCol w:w="1462"/>
      </w:tblGrid>
      <w:tr w:rsidR="00482734" w:rsidRPr="008171C8" w:rsidTr="00EC0A24">
        <w:tc>
          <w:tcPr>
            <w:tcW w:w="311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57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237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516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62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482734" w:rsidRPr="008171C8" w:rsidTr="00EC0A24">
        <w:tc>
          <w:tcPr>
            <w:tcW w:w="311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57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5237" w:type="dxa"/>
            <w:shd w:val="clear" w:color="auto" w:fill="FFFFFF"/>
            <w:hideMark/>
          </w:tcPr>
          <w:p w:rsidR="001D4866" w:rsidRPr="001D4866" w:rsidRDefault="008171C8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r w:rsidR="00C8592C"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516" w:type="dxa"/>
            <w:shd w:val="clear" w:color="auto" w:fill="FFFFFF"/>
            <w:hideMark/>
          </w:tcPr>
          <w:p w:rsidR="001D4866" w:rsidRPr="001D4866" w:rsidRDefault="00482734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462" w:type="dxa"/>
            <w:shd w:val="clear" w:color="auto" w:fill="FFFFFF"/>
            <w:hideMark/>
          </w:tcPr>
          <w:p w:rsidR="001D4866" w:rsidRDefault="001D4866" w:rsidP="00C8592C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1D4866" w:rsidRPr="001D4866" w:rsidRDefault="008171C8" w:rsidP="00C8592C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482734" w:rsidRPr="001D4866" w:rsidTr="00EC0A24">
        <w:tc>
          <w:tcPr>
            <w:tcW w:w="311" w:type="dxa"/>
            <w:shd w:val="clear" w:color="auto" w:fill="FFFFFF"/>
            <w:hideMark/>
          </w:tcPr>
          <w:p w:rsidR="001D4866" w:rsidRPr="001D4866" w:rsidRDefault="00C8592C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2</w:t>
            </w:r>
            <w:r w:rsidR="001D4866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7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5237" w:type="dxa"/>
            <w:shd w:val="clear" w:color="auto" w:fill="FFFFFF"/>
            <w:hideMark/>
          </w:tcPr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Консультирование осуществляется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специалистом Администрации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 вопросам: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 xml:space="preserve">их представителей по указанным вопросам, консультирование осуществляется посредствам размещения на официальном сайте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Администрации Каменского городского округа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письменного разъяснения, подписанного уполномоченным должностным лицом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Администрации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6" w:type="dxa"/>
            <w:shd w:val="clear" w:color="auto" w:fill="FFFFFF"/>
            <w:hideMark/>
          </w:tcPr>
          <w:p w:rsidR="001D4866" w:rsidRPr="001D4866" w:rsidRDefault="00482734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</w:t>
            </w:r>
            <w:r w:rsidR="001D4866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2" w:type="dxa"/>
            <w:shd w:val="clear" w:color="auto" w:fill="FFFFFF"/>
            <w:hideMark/>
          </w:tcPr>
          <w:p w:rsidR="001D4866" w:rsidRDefault="001D4866" w:rsidP="005931C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5931C4" w:rsidRPr="001D4866" w:rsidRDefault="005931C4" w:rsidP="005931C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EC0A24" w:rsidRPr="001D4866" w:rsidTr="00EC0A24">
        <w:tc>
          <w:tcPr>
            <w:tcW w:w="311" w:type="dxa"/>
            <w:shd w:val="clear" w:color="auto" w:fill="FFFFFF"/>
            <w:hideMark/>
          </w:tcPr>
          <w:p w:rsidR="001D4866" w:rsidRPr="001D4866" w:rsidRDefault="00C07BDA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3</w:t>
            </w:r>
            <w:r w:rsidR="00C8592C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7" w:type="dxa"/>
            <w:shd w:val="clear" w:color="auto" w:fill="FFFFFF"/>
            <w:hideMark/>
          </w:tcPr>
          <w:p w:rsidR="001D4866" w:rsidRP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5237" w:type="dxa"/>
            <w:shd w:val="clear" w:color="auto" w:fill="FFFFFF"/>
          </w:tcPr>
          <w:p w:rsidR="001D4866" w:rsidRPr="001D4866" w:rsidRDefault="00C07BDA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1516" w:type="dxa"/>
            <w:shd w:val="clear" w:color="auto" w:fill="FFFFFF"/>
            <w:hideMark/>
          </w:tcPr>
          <w:p w:rsidR="001D4866" w:rsidRP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462" w:type="dxa"/>
            <w:shd w:val="clear" w:color="auto" w:fill="FFFFFF"/>
            <w:hideMark/>
          </w:tcPr>
          <w:p w:rsid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C07BDA" w:rsidRPr="001D4866" w:rsidRDefault="00C07BDA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  <w:tr w:rsidR="00EC0A24" w:rsidRPr="001D4866" w:rsidTr="00EC0A24">
        <w:tc>
          <w:tcPr>
            <w:tcW w:w="311" w:type="dxa"/>
            <w:shd w:val="clear" w:color="auto" w:fill="FFFFFF"/>
          </w:tcPr>
          <w:p w:rsidR="00EC0A24" w:rsidRDefault="00EC0A24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57" w:type="dxa"/>
            <w:shd w:val="clear" w:color="auto" w:fill="FFFFFF"/>
          </w:tcPr>
          <w:p w:rsidR="00EC0A24" w:rsidRPr="00EC0A24" w:rsidRDefault="00EC0A24" w:rsidP="00EC0A24">
            <w:pPr>
              <w:widowControl w:val="0"/>
              <w:autoSpaceDE w:val="0"/>
              <w:autoSpaceDN w:val="0"/>
              <w:adjustRightInd w:val="0"/>
              <w:ind w:right="131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Профилактический визит</w:t>
            </w:r>
          </w:p>
          <w:p w:rsidR="00EC0A24" w:rsidRPr="00EC0A24" w:rsidRDefault="00EC0A24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5237" w:type="dxa"/>
            <w:shd w:val="clear" w:color="auto" w:fill="FFFFFF"/>
          </w:tcPr>
          <w:p w:rsidR="00EC0A24" w:rsidRPr="00EC0A24" w:rsidRDefault="00EC0A24" w:rsidP="00EC0A24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color w:val="22272F"/>
                <w:lang w:eastAsia="ru-RU"/>
              </w:rPr>
              <w:t>1.</w:t>
            </w: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>Профилактический визит 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 профилактического визита 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      </w:r>
          </w:p>
          <w:p w:rsidR="00EC0A24" w:rsidRPr="00EC0A24" w:rsidRDefault="00EC0A24" w:rsidP="00EC0A24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 xml:space="preserve">2.В ходе профилактического визита инспектором может осуществляться консультирование контролируемого лица в порядке, </w:t>
            </w:r>
            <w:r w:rsidRPr="00EC0A24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установленном </w:t>
            </w:r>
            <w:hyperlink r:id="rId10" w:anchor="/document/74449814/entry/50" w:history="1">
              <w:r w:rsidRPr="00EC0A24">
                <w:rPr>
                  <w:rFonts w:ascii="Liberation Serif" w:eastAsia="Times New Roman" w:hAnsi="Liberation Serif" w:cs="Times New Roman"/>
                  <w:color w:val="000000" w:themeColor="text1"/>
                  <w:sz w:val="24"/>
                  <w:szCs w:val="24"/>
                  <w:lang w:eastAsia="ru-RU"/>
                </w:rPr>
                <w:t>статьей 50</w:t>
              </w:r>
            </w:hyperlink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> настоящего Федерального закона.</w:t>
            </w:r>
          </w:p>
          <w:p w:rsidR="00EC0A24" w:rsidRPr="00EC0A24" w:rsidRDefault="00EC0A24" w:rsidP="00EC0A24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>3. В ходе профилактического визита инспектором может осуществляться сбор сведений, необходимых для отнесения объектов контроля к категориям риска.</w:t>
            </w:r>
          </w:p>
          <w:p w:rsidR="00EC0A24" w:rsidRPr="00EC0A24" w:rsidRDefault="00EC0A24" w:rsidP="00EC0A24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>4.</w:t>
            </w: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Порядок и сроки проведения обязательного профилактического визита устанавливаются положением о виде контроля. Контрольный (надзорный) орган обязан предложить проведение профилактического визита лицам, приступающим к осуществлению деятельности в определенной сфере, не позднее чем в течение одного года с момента начала такой деятельности.</w:t>
            </w:r>
          </w:p>
          <w:p w:rsidR="00EC0A24" w:rsidRDefault="00EC0A24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shd w:val="clear" w:color="auto" w:fill="FFFFFF"/>
          </w:tcPr>
          <w:p w:rsidR="00EC0A24" w:rsidRPr="00482734" w:rsidRDefault="00EC0A24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462" w:type="dxa"/>
            <w:shd w:val="clear" w:color="auto" w:fill="FFFFFF"/>
          </w:tcPr>
          <w:p w:rsidR="00EC0A24" w:rsidRDefault="00EC0A24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течении года</w:t>
            </w:r>
          </w:p>
          <w:p w:rsidR="00EC0A24" w:rsidRPr="001D4866" w:rsidRDefault="00EC0A24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</w:tbl>
    <w:p w:rsidR="00516126" w:rsidRPr="00574EB6" w:rsidRDefault="00516126" w:rsidP="00C31E6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sectPr w:rsidR="00516126" w:rsidRPr="00574EB6" w:rsidSect="002021E9"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EF" w:rsidRDefault="00C667EF" w:rsidP="00125DDC">
      <w:pPr>
        <w:spacing w:after="0" w:line="240" w:lineRule="auto"/>
      </w:pPr>
      <w:r>
        <w:separator/>
      </w:r>
    </w:p>
  </w:endnote>
  <w:endnote w:type="continuationSeparator" w:id="0">
    <w:p w:rsidR="00C667EF" w:rsidRDefault="00C667EF" w:rsidP="0012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EF" w:rsidRDefault="00C667EF" w:rsidP="00125DDC">
      <w:pPr>
        <w:spacing w:after="0" w:line="240" w:lineRule="auto"/>
      </w:pPr>
      <w:r>
        <w:separator/>
      </w:r>
    </w:p>
  </w:footnote>
  <w:footnote w:type="continuationSeparator" w:id="0">
    <w:p w:rsidR="00C667EF" w:rsidRDefault="00C667EF" w:rsidP="00125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CF" w:rsidRDefault="005162AA">
    <w:pPr>
      <w:pStyle w:val="a6"/>
    </w:pPr>
    <w: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1E9" w:rsidRDefault="002021E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C6"/>
    <w:rsid w:val="00056858"/>
    <w:rsid w:val="000608E5"/>
    <w:rsid w:val="0006156B"/>
    <w:rsid w:val="000721A6"/>
    <w:rsid w:val="000813E1"/>
    <w:rsid w:val="0009454F"/>
    <w:rsid w:val="000A0758"/>
    <w:rsid w:val="000A5CCF"/>
    <w:rsid w:val="000B44F0"/>
    <w:rsid w:val="000D31EF"/>
    <w:rsid w:val="001051EA"/>
    <w:rsid w:val="00107F7E"/>
    <w:rsid w:val="00125DDC"/>
    <w:rsid w:val="0013025B"/>
    <w:rsid w:val="001353D6"/>
    <w:rsid w:val="00175DE8"/>
    <w:rsid w:val="00187CDC"/>
    <w:rsid w:val="001D339A"/>
    <w:rsid w:val="001D4866"/>
    <w:rsid w:val="001E07AF"/>
    <w:rsid w:val="001F0025"/>
    <w:rsid w:val="001F6120"/>
    <w:rsid w:val="00200F17"/>
    <w:rsid w:val="002021E9"/>
    <w:rsid w:val="00205C97"/>
    <w:rsid w:val="00217ACB"/>
    <w:rsid w:val="00235518"/>
    <w:rsid w:val="002466B8"/>
    <w:rsid w:val="00250687"/>
    <w:rsid w:val="00251CCD"/>
    <w:rsid w:val="00256086"/>
    <w:rsid w:val="002A7733"/>
    <w:rsid w:val="002A7BD6"/>
    <w:rsid w:val="002B2D23"/>
    <w:rsid w:val="002D5861"/>
    <w:rsid w:val="002D643D"/>
    <w:rsid w:val="002E498C"/>
    <w:rsid w:val="002E6016"/>
    <w:rsid w:val="002E79E2"/>
    <w:rsid w:val="002F06BC"/>
    <w:rsid w:val="002F3E89"/>
    <w:rsid w:val="002F5A2A"/>
    <w:rsid w:val="003013AF"/>
    <w:rsid w:val="003042F7"/>
    <w:rsid w:val="0032449C"/>
    <w:rsid w:val="00331760"/>
    <w:rsid w:val="00355695"/>
    <w:rsid w:val="003772BF"/>
    <w:rsid w:val="00384445"/>
    <w:rsid w:val="00393CEA"/>
    <w:rsid w:val="003A27F2"/>
    <w:rsid w:val="003A4784"/>
    <w:rsid w:val="003B209A"/>
    <w:rsid w:val="003B518D"/>
    <w:rsid w:val="003C341F"/>
    <w:rsid w:val="003E0D9A"/>
    <w:rsid w:val="003F09DB"/>
    <w:rsid w:val="003F3DEC"/>
    <w:rsid w:val="00410B3B"/>
    <w:rsid w:val="0041431B"/>
    <w:rsid w:val="00436D97"/>
    <w:rsid w:val="00440154"/>
    <w:rsid w:val="0044043C"/>
    <w:rsid w:val="004457BC"/>
    <w:rsid w:val="00450293"/>
    <w:rsid w:val="00482734"/>
    <w:rsid w:val="004931F4"/>
    <w:rsid w:val="00495BCC"/>
    <w:rsid w:val="004A6C83"/>
    <w:rsid w:val="004A734B"/>
    <w:rsid w:val="00500CA1"/>
    <w:rsid w:val="00513CCC"/>
    <w:rsid w:val="00516126"/>
    <w:rsid w:val="005162AA"/>
    <w:rsid w:val="0052267E"/>
    <w:rsid w:val="00524EF6"/>
    <w:rsid w:val="00525DA4"/>
    <w:rsid w:val="00526D22"/>
    <w:rsid w:val="0053178D"/>
    <w:rsid w:val="00536014"/>
    <w:rsid w:val="00540511"/>
    <w:rsid w:val="00547A35"/>
    <w:rsid w:val="00550373"/>
    <w:rsid w:val="00556293"/>
    <w:rsid w:val="005613C2"/>
    <w:rsid w:val="00574EB6"/>
    <w:rsid w:val="00575204"/>
    <w:rsid w:val="00576CE9"/>
    <w:rsid w:val="005770EB"/>
    <w:rsid w:val="005931C4"/>
    <w:rsid w:val="005A007E"/>
    <w:rsid w:val="005C0B20"/>
    <w:rsid w:val="005C70D9"/>
    <w:rsid w:val="005D679E"/>
    <w:rsid w:val="005F2EFA"/>
    <w:rsid w:val="00624D2D"/>
    <w:rsid w:val="00633B3F"/>
    <w:rsid w:val="00637327"/>
    <w:rsid w:val="00647E61"/>
    <w:rsid w:val="0067753A"/>
    <w:rsid w:val="006867F2"/>
    <w:rsid w:val="006A4027"/>
    <w:rsid w:val="006A5DAC"/>
    <w:rsid w:val="006A6B70"/>
    <w:rsid w:val="006B7BBC"/>
    <w:rsid w:val="006D199A"/>
    <w:rsid w:val="006D444C"/>
    <w:rsid w:val="006E08B1"/>
    <w:rsid w:val="006E2EAE"/>
    <w:rsid w:val="006F17CE"/>
    <w:rsid w:val="00714F00"/>
    <w:rsid w:val="00716BCF"/>
    <w:rsid w:val="00784A15"/>
    <w:rsid w:val="007971C5"/>
    <w:rsid w:val="007B0E4B"/>
    <w:rsid w:val="007E7DAF"/>
    <w:rsid w:val="007F4EBC"/>
    <w:rsid w:val="007F6F1B"/>
    <w:rsid w:val="007F7D9D"/>
    <w:rsid w:val="00806CDD"/>
    <w:rsid w:val="00807955"/>
    <w:rsid w:val="00814DEC"/>
    <w:rsid w:val="008171C8"/>
    <w:rsid w:val="0082276D"/>
    <w:rsid w:val="008253B5"/>
    <w:rsid w:val="00845F4E"/>
    <w:rsid w:val="0086623F"/>
    <w:rsid w:val="0088470F"/>
    <w:rsid w:val="008914AD"/>
    <w:rsid w:val="00894809"/>
    <w:rsid w:val="00897D92"/>
    <w:rsid w:val="008A05B4"/>
    <w:rsid w:val="008B63AF"/>
    <w:rsid w:val="008E7FAE"/>
    <w:rsid w:val="009008A8"/>
    <w:rsid w:val="00904161"/>
    <w:rsid w:val="0090569E"/>
    <w:rsid w:val="00911956"/>
    <w:rsid w:val="00920BC6"/>
    <w:rsid w:val="00935186"/>
    <w:rsid w:val="00962309"/>
    <w:rsid w:val="0097047C"/>
    <w:rsid w:val="00981FBF"/>
    <w:rsid w:val="00991D35"/>
    <w:rsid w:val="009A4BBA"/>
    <w:rsid w:val="009B0659"/>
    <w:rsid w:val="009B3FC6"/>
    <w:rsid w:val="009C00B0"/>
    <w:rsid w:val="009C1996"/>
    <w:rsid w:val="009E11F9"/>
    <w:rsid w:val="009E6B5B"/>
    <w:rsid w:val="009F43DE"/>
    <w:rsid w:val="00A1003B"/>
    <w:rsid w:val="00A12CC7"/>
    <w:rsid w:val="00A13E88"/>
    <w:rsid w:val="00A23442"/>
    <w:rsid w:val="00A53280"/>
    <w:rsid w:val="00A5785C"/>
    <w:rsid w:val="00A57A0F"/>
    <w:rsid w:val="00A84A70"/>
    <w:rsid w:val="00AA1AC2"/>
    <w:rsid w:val="00AA7FC4"/>
    <w:rsid w:val="00AB6CC4"/>
    <w:rsid w:val="00AE60D7"/>
    <w:rsid w:val="00AF1FA2"/>
    <w:rsid w:val="00B12C14"/>
    <w:rsid w:val="00B13009"/>
    <w:rsid w:val="00B1414A"/>
    <w:rsid w:val="00B42E40"/>
    <w:rsid w:val="00B503C5"/>
    <w:rsid w:val="00BA48A0"/>
    <w:rsid w:val="00BB2A16"/>
    <w:rsid w:val="00BB49BD"/>
    <w:rsid w:val="00BE0AB6"/>
    <w:rsid w:val="00BF0175"/>
    <w:rsid w:val="00C07BDA"/>
    <w:rsid w:val="00C2380F"/>
    <w:rsid w:val="00C31E60"/>
    <w:rsid w:val="00C341BE"/>
    <w:rsid w:val="00C42104"/>
    <w:rsid w:val="00C50BDE"/>
    <w:rsid w:val="00C51CB2"/>
    <w:rsid w:val="00C60AC1"/>
    <w:rsid w:val="00C667EF"/>
    <w:rsid w:val="00C8592C"/>
    <w:rsid w:val="00C94A03"/>
    <w:rsid w:val="00CA5355"/>
    <w:rsid w:val="00CD3E12"/>
    <w:rsid w:val="00CE212A"/>
    <w:rsid w:val="00D067CE"/>
    <w:rsid w:val="00D4162C"/>
    <w:rsid w:val="00D52CC2"/>
    <w:rsid w:val="00D940A3"/>
    <w:rsid w:val="00DA5D25"/>
    <w:rsid w:val="00DE790F"/>
    <w:rsid w:val="00DF32C7"/>
    <w:rsid w:val="00E1315A"/>
    <w:rsid w:val="00E20198"/>
    <w:rsid w:val="00E2087C"/>
    <w:rsid w:val="00E2264B"/>
    <w:rsid w:val="00E22715"/>
    <w:rsid w:val="00E31F31"/>
    <w:rsid w:val="00E436C5"/>
    <w:rsid w:val="00E452A7"/>
    <w:rsid w:val="00E50937"/>
    <w:rsid w:val="00E56B1D"/>
    <w:rsid w:val="00E60A96"/>
    <w:rsid w:val="00EA3867"/>
    <w:rsid w:val="00EB68E4"/>
    <w:rsid w:val="00EC0A24"/>
    <w:rsid w:val="00ED3025"/>
    <w:rsid w:val="00EE3F10"/>
    <w:rsid w:val="00EE7D54"/>
    <w:rsid w:val="00EF0597"/>
    <w:rsid w:val="00EF1E5D"/>
    <w:rsid w:val="00EF2698"/>
    <w:rsid w:val="00F07460"/>
    <w:rsid w:val="00F12610"/>
    <w:rsid w:val="00F16823"/>
    <w:rsid w:val="00F177ED"/>
    <w:rsid w:val="00F22DBC"/>
    <w:rsid w:val="00F323A8"/>
    <w:rsid w:val="00F50FDB"/>
    <w:rsid w:val="00F52034"/>
    <w:rsid w:val="00F70F5A"/>
    <w:rsid w:val="00F859FC"/>
    <w:rsid w:val="00F86AB2"/>
    <w:rsid w:val="00F9653B"/>
    <w:rsid w:val="00FA0BF5"/>
    <w:rsid w:val="00FD3464"/>
    <w:rsid w:val="00FF1D2A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79FA2"/>
  <w15:docId w15:val="{6C2DC5F0-1A9D-48EA-8EB1-D7DDD52D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extList">
    <w:name w:val="ConsPlusTextList"/>
    <w:rsid w:val="009B3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E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F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5DDC"/>
  </w:style>
  <w:style w:type="paragraph" w:styleId="a8">
    <w:name w:val="footer"/>
    <w:basedOn w:val="a"/>
    <w:link w:val="a9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5DDC"/>
  </w:style>
  <w:style w:type="character" w:styleId="aa">
    <w:name w:val="Hyperlink"/>
    <w:basedOn w:val="a0"/>
    <w:uiPriority w:val="99"/>
    <w:unhideWhenUsed/>
    <w:rsid w:val="00EC0A24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C0A24"/>
    <w:rPr>
      <w:rFonts w:ascii="Calibri" w:eastAsia="Times New Roman" w:hAnsi="Calibri" w:cs="Calibri"/>
      <w:szCs w:val="20"/>
      <w:lang w:eastAsia="ru-RU"/>
    </w:rPr>
  </w:style>
  <w:style w:type="character" w:styleId="ab">
    <w:name w:val="Emphasis"/>
    <w:basedOn w:val="a0"/>
    <w:uiPriority w:val="20"/>
    <w:qFormat/>
    <w:rsid w:val="00EC0A24"/>
    <w:rPr>
      <w:i/>
      <w:iCs/>
    </w:rPr>
  </w:style>
  <w:style w:type="paragraph" w:customStyle="1" w:styleId="s1">
    <w:name w:val="s_1"/>
    <w:basedOn w:val="a"/>
    <w:rsid w:val="00EC0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4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E9CAE-BA62-4634-989C-7C3C7225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Ирина</cp:lastModifiedBy>
  <cp:revision>3</cp:revision>
  <cp:lastPrinted>2024-09-12T10:21:00Z</cp:lastPrinted>
  <dcterms:created xsi:type="dcterms:W3CDTF">2024-09-27T03:08:00Z</dcterms:created>
  <dcterms:modified xsi:type="dcterms:W3CDTF">2024-09-27T03:10:00Z</dcterms:modified>
</cp:coreProperties>
</file>