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44" w:rsidRDefault="00DE5644">
      <w:pPr>
        <w:pStyle w:val="ConsPlusNormal"/>
        <w:outlineLvl w:val="0"/>
      </w:pPr>
    </w:p>
    <w:p w:rsidR="00DE5644" w:rsidRPr="00DE5644" w:rsidRDefault="00DE5644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ГЛАВА МУНИЦИПАЛЬНОГО ОБРАЗОВАНИЯ КАМЕНСКИЙ ГОРОДСКОЙ ОКРУГ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ПОСТАНОВЛЕНИЕ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от 25 августа 2021 г. N 1438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ОБ УТВЕРЖДЕНИИ ПОРЯДКА РАЗМЕЩЕНИЯ СВЕДЕНИЙ О ДОХОДАХ,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ОБ ИМУЩЕСТВЕ И ОБЯЗАТЕЛЬСТВАХ ИМУЩЕСТВЕННОГО ХАРАКТЕРА,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ПРЕДСТАВЛЯЕМЫХ РУКОВОДИТЕЛЯМИ МУНИЦИПАЛЬНЫХ УЧРЕЖДЕНИЙ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МУНИЦИПАЛЬНОГО ОБРАЗОВАНИЯ "КАМЕНСКИЙ ГОРОДСКОЙ ОКРУГ",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НА ОФИЦИАЛЬНОМ САЙТЕ МУНИЦИПАЛЬНОГО ОБРАЗОВАНИЯ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"КАМЕНСКИЙ ГОРОДСКОЙ ОКРУГ" И ПРЕДОСТАВЛЕНИЯ ЭТИХ СВЕДЕНИЙ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ДЛЯ ОПУБЛИКОВАНИЯ СРЕДСТВАМ МАССОВОЙ ИНФОРМАЦИИ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(в редакции от 20.01.2022 года № 74)</w:t>
      </w: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5644">
        <w:rPr>
          <w:rFonts w:ascii="Liberation Serif" w:hAnsi="Liberation Serif"/>
          <w:sz w:val="24"/>
          <w:szCs w:val="24"/>
        </w:rPr>
        <w:t xml:space="preserve">В соответствии с Федеральным </w:t>
      </w:r>
      <w:hyperlink r:id="rId5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законом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от 25.12.2008 N 273-ФЗ "О противодействии коррупции", руководствуясь Федеральным </w:t>
      </w:r>
      <w:hyperlink r:id="rId6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законом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Указом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Губернатора Свердловской области от 11.10.2013 N 515-УГ (ред. от 08.09.2020) "О размещении сведений о доходах, расходах, об имуществе и обязательствах имущественного характера на официальных сайтах государственных органов Свердловской области и предоставлении</w:t>
      </w:r>
      <w:proofErr w:type="gramEnd"/>
      <w:r w:rsidRPr="00DE564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E5644">
        <w:rPr>
          <w:rFonts w:ascii="Liberation Serif" w:hAnsi="Liberation Serif"/>
          <w:sz w:val="24"/>
          <w:szCs w:val="24"/>
        </w:rPr>
        <w:t>этих сведений общероссийским средствам массовой информации для опубликования" (вместе с "Порядком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опубликования", "Порядком размещения сведений о доходах, об</w:t>
      </w:r>
      <w:proofErr w:type="gramEnd"/>
      <w:r w:rsidRPr="00DE564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E5644">
        <w:rPr>
          <w:rFonts w:ascii="Liberation Serif" w:hAnsi="Liberation Serif"/>
          <w:sz w:val="24"/>
          <w:szCs w:val="24"/>
        </w:rPr>
        <w:t xml:space="preserve">имуществе и обязательствах имущественного характера, представляемых руководителями государственных учреждений Свердловской области,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информации") (с изм. и доп., вступающими в силу с 01.01.2021), </w:t>
      </w:r>
      <w:hyperlink r:id="rId8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Уставом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муниципального образования "Каменский городской округ" постановляю:</w:t>
      </w:r>
      <w:proofErr w:type="gramEnd"/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1. Утвердить </w:t>
      </w:r>
      <w:hyperlink w:anchor="P35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порядок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размещения сведений о доходах, об имуществе и обязательствах имущественного характера, представляемых руководителями муниципальных учреждений муниципального образования "Каменский городской округ", на официальном сайте муниципального образования "Каменский городской округ" и предоставления этих сведений для опубликования средствам массовой информации (прилагается).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2. Руководителям отраслевых (функциональных) органов Администрации Каменского городского округа ознакомить с настоящим Постановлением руководителей муниципальных учреждений муниципального образования "Каменский городской округ", в отношении которых соответствующий орган осуществляет функции и полномочия учредителя.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3. Признать утратившим силу </w:t>
      </w:r>
      <w:hyperlink r:id="rId9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Постановление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Главы муниципального образования "Каменский городской округ" от 25.10.2013 N 2301 "Об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</w:t>
      </w:r>
      <w:r w:rsidRPr="00DE5644">
        <w:rPr>
          <w:rFonts w:ascii="Liberation Serif" w:hAnsi="Liberation Serif"/>
          <w:sz w:val="24"/>
          <w:szCs w:val="24"/>
        </w:rPr>
        <w:lastRenderedPageBreak/>
        <w:t>Администрации Каменского городского округа и представления этих сведений средствам массовой информации для опубликования".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4. Опубликовать настоящее Постановление в газете "Пламя", разместить на официальном сайте муниципального образования "Каменский городской округ".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5. </w:t>
      </w:r>
      <w:proofErr w:type="gramStart"/>
      <w:r w:rsidRPr="00DE564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DE5644"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Глава</w:t>
      </w:r>
    </w:p>
    <w:p w:rsidR="00DE5644" w:rsidRPr="00DE5644" w:rsidRDefault="00DE564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городского округа</w:t>
      </w:r>
    </w:p>
    <w:p w:rsidR="00DE5644" w:rsidRPr="00DE5644" w:rsidRDefault="00DE564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С.А.БЕЛОУСОВ</w:t>
      </w: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Утвержден</w:t>
      </w:r>
    </w:p>
    <w:p w:rsidR="00DE5644" w:rsidRPr="00DE5644" w:rsidRDefault="00DE564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Постановлением Главы</w:t>
      </w:r>
    </w:p>
    <w:p w:rsidR="00DE5644" w:rsidRPr="00DE5644" w:rsidRDefault="00DE564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муниципального образования</w:t>
      </w:r>
    </w:p>
    <w:p w:rsidR="00DE5644" w:rsidRPr="00DE5644" w:rsidRDefault="00DE564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"Каменский городской округ"</w:t>
      </w:r>
    </w:p>
    <w:p w:rsidR="00DE5644" w:rsidRPr="00DE5644" w:rsidRDefault="00DE564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от 25 августа 2021 г. N 1438</w:t>
      </w: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0" w:name="P35"/>
      <w:bookmarkEnd w:id="0"/>
      <w:r w:rsidRPr="00DE5644">
        <w:rPr>
          <w:rFonts w:ascii="Liberation Serif" w:hAnsi="Liberation Serif"/>
          <w:sz w:val="24"/>
          <w:szCs w:val="24"/>
        </w:rPr>
        <w:t>ПОРЯДОК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РАЗМЕЩЕНИЯ СВЕДЕНИЙ О ДОХОДАХ, ОБ ИМУЩЕСТВЕ И ОБЯЗАТЕЛЬСТВАХ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ИМУЩЕСТВЕННОГО ХАРАКТЕРА, </w:t>
      </w:r>
      <w:proofErr w:type="gramStart"/>
      <w:r w:rsidRPr="00DE5644">
        <w:rPr>
          <w:rFonts w:ascii="Liberation Serif" w:hAnsi="Liberation Serif"/>
          <w:sz w:val="24"/>
          <w:szCs w:val="24"/>
        </w:rPr>
        <w:t>ПРЕДСТАВЛЯЕМЫХ</w:t>
      </w:r>
      <w:proofErr w:type="gramEnd"/>
      <w:r w:rsidRPr="00DE5644">
        <w:rPr>
          <w:rFonts w:ascii="Liberation Serif" w:hAnsi="Liberation Serif"/>
          <w:sz w:val="24"/>
          <w:szCs w:val="24"/>
        </w:rPr>
        <w:t xml:space="preserve"> РУКОВОДИТЕЛЯМИ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МУНИЦИПАЛЬНЫХ УЧРЕЖДЕНИЙ МУНИЦИПАЛЬНОГО ОБРАЗОВАНИЯ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"КАМЕНСКИЙ ГОРОДСКОЙ ОКРУГ", НА ОФИЦИАЛЬНОМ САЙТЕ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МУНИЦИПАЛЬНОГО ОБРАЗОВАНИЯ "КАМЕНСКИЙ ГОРОДСКОЙ ОКРУГ"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И ПРЕДОСТАВЛЕНИЯ ЭТИХ СВЕДЕНИЙ ДЛЯ ОПУБЛИКОВАНИЯ</w:t>
      </w:r>
    </w:p>
    <w:p w:rsidR="00DE5644" w:rsidRPr="00DE5644" w:rsidRDefault="00DE5644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СРЕДСТВАМ МАССОВОЙ ИНФОРМАЦИИ</w:t>
      </w: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1. Настоящий порядок определяет процедуру размещения сведений о доходах, об имуществе и обязательствах имущественного характера, представляемых руководителями муниципальных учреждений муниципального образования "Каменский городской округ", на официальном сайте муниципального образования "Каменский городской округ" (далее - официальный сайт), и предоставления этих сведений для опубликования средствам массовой информации в связи с их запросами.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1" w:name="P46"/>
      <w:bookmarkEnd w:id="1"/>
      <w:r w:rsidRPr="00DE5644">
        <w:rPr>
          <w:rFonts w:ascii="Liberation Serif" w:hAnsi="Liberation Serif"/>
          <w:sz w:val="24"/>
          <w:szCs w:val="24"/>
        </w:rPr>
        <w:t>1) перечень объектов недвижимого имущества, принадлежащих руководителю муниципального учреждения муниципального образования "Каменский городской округ",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2) перечень транспортных средств с указанием вида и марки, принадлежащих на праве собственности руководителю муниципального учреждения муниципального образования "Каменский городской округ", его супруге (супругу) и несовершеннолетним детям;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2" w:name="P48"/>
      <w:bookmarkEnd w:id="2"/>
      <w:r w:rsidRPr="00DE5644">
        <w:rPr>
          <w:rFonts w:ascii="Liberation Serif" w:hAnsi="Liberation Serif"/>
          <w:sz w:val="24"/>
          <w:szCs w:val="24"/>
        </w:rPr>
        <w:lastRenderedPageBreak/>
        <w:t>3) декларированный годовой доход руководителя муниципального учреждения муниципального образования "Каменский городской округ", его супруги (супруга) и несовершеннолетних детей.</w:t>
      </w:r>
    </w:p>
    <w:p w:rsidR="00DE5644" w:rsidRPr="00DE5644" w:rsidRDefault="00DE5644" w:rsidP="00DE564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proofErr w:type="gramStart"/>
      <w:r w:rsidRPr="00DE5644">
        <w:rPr>
          <w:rFonts w:ascii="Liberation Serif" w:hAnsi="Liberation Serif" w:cs="Liberation Serif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</w:t>
      </w:r>
      <w:r>
        <w:rPr>
          <w:rFonts w:ascii="Liberation Serif" w:hAnsi="Liberation Serif" w:cs="Liberation Serif"/>
        </w:rPr>
        <w:t xml:space="preserve">их сделок превышает общий доход </w:t>
      </w:r>
      <w:bookmarkStart w:id="3" w:name="_GoBack"/>
      <w:bookmarkEnd w:id="3"/>
      <w:r w:rsidRPr="00DE5644">
        <w:rPr>
          <w:rFonts w:ascii="Liberation Serif" w:hAnsi="Liberation Serif" w:cs="Liberation Serif"/>
        </w:rPr>
        <w:t>должностного лица и его супруги (супруга) за три последних года, предшествующих отчетному периоду.</w:t>
      </w:r>
      <w:proofErr w:type="gramEnd"/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5644">
        <w:rPr>
          <w:rFonts w:ascii="Liberation Serif" w:hAnsi="Liberation Serif"/>
          <w:sz w:val="24"/>
          <w:szCs w:val="24"/>
        </w:rPr>
        <w:t xml:space="preserve">1) иные сведения (кроме указанных в </w:t>
      </w:r>
      <w:hyperlink w:anchor="P46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подпунктах 1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- </w:t>
      </w:r>
      <w:hyperlink w:anchor="P48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3 пункта 2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настоящего порядка) о доходах руководителя муниципального учреждения муниципального образования "Каменский городской округ",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2) персональные данные супруги (супруга), несовершеннолетних детей и иных членов семьи руководителя муниципального учреждения муниципального образования "Каменский городской округ";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муниципального образования "Каменский городской округ", его супруги (супруга), несовершеннолетних детей и иных членов семьи;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5644">
        <w:rPr>
          <w:rFonts w:ascii="Liberation Serif" w:hAnsi="Liberation Serif"/>
          <w:sz w:val="24"/>
          <w:szCs w:val="24"/>
        </w:rPr>
        <w:t>4) данные, позволяющие определить местонахождение объектов недвижимого имущества, принадлежащих руководителю муниципального учреждения муниципального образования "Каменский городской округ", его супруге (супругу), несовершеннолетним детям на праве собственности или находящихся в их пользовании;</w:t>
      </w:r>
      <w:proofErr w:type="gramEnd"/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4. Размещение на официальном сайте сведений о доходах, об имуществе и обязательствах имущественного характера, указанных в </w:t>
      </w:r>
      <w:hyperlink w:anchor="P46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подпунктах 1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- </w:t>
      </w:r>
      <w:hyperlink w:anchor="P48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3 пункта 2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настоящего порядка, обеспечивается отделом по правовой и кадровой работе Администрации муниципального образования "Каменский городской округ" в течение четырнадцати дней со дня истечения срока, установленного для их подачи.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5. </w:t>
      </w:r>
      <w:proofErr w:type="gramStart"/>
      <w:r w:rsidRPr="00DE5644">
        <w:rPr>
          <w:rFonts w:ascii="Liberation Serif" w:hAnsi="Liberation Serif"/>
          <w:sz w:val="24"/>
          <w:szCs w:val="24"/>
        </w:rPr>
        <w:t>В целях своевременного размещения на официальном сайте сведений о доходах, об имуществе и обязательствах имущественного характера, руководитель отраслевого (функционального) органа Администрации муниципального образования "Каменский городской округ" обязан предоставить в отдел по правовой и кадровой работе Администрации муниципального образования "Каменский городской округ" сведения в отношении руководителей муниципальных учреждений, подведомственных отраслевому (функциональному) органу Администрации муниципального образования "Каменский городской округ", в течение десяти</w:t>
      </w:r>
      <w:proofErr w:type="gramEnd"/>
      <w:r w:rsidRPr="00DE5644">
        <w:rPr>
          <w:rFonts w:ascii="Liberation Serif" w:hAnsi="Liberation Serif"/>
          <w:sz w:val="24"/>
          <w:szCs w:val="24"/>
        </w:rPr>
        <w:t xml:space="preserve"> дней со дня истечения срока, установленного для их подачи.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6. Сведения о доходах, об имуществе и обязательствах имущественного характера, </w:t>
      </w:r>
      <w:r w:rsidRPr="00DE5644">
        <w:rPr>
          <w:rFonts w:ascii="Liberation Serif" w:hAnsi="Liberation Serif"/>
          <w:sz w:val="24"/>
          <w:szCs w:val="24"/>
        </w:rPr>
        <w:lastRenderedPageBreak/>
        <w:t xml:space="preserve">указанные в </w:t>
      </w:r>
      <w:hyperlink w:anchor="P46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подпунктах 1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- </w:t>
      </w:r>
      <w:hyperlink w:anchor="P48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3 пункта 2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настоящего порядка, за весь период замещения руководителем муниципального учреждения муниципального образования "Каменский городской округ" своей должности находятся на официальном сайте.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7. Отдел по правовой и кадровой работе Администрации муниципального образования "Каменский городской округ":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1) в течение трех дней со дня поступления запроса от средства массовой информации сообщают о нем руководителю муниципального учреждения, подведомственного Администрации муниципального образования "Каменский городской округ", руководителю отраслевого (функционального) органа Администрации муниципального образования "Каменский городской округ", осуществляющему функции и полномочия учредителя соответствующего муниципального учреждения, в отношении которого поступил запрос.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Руководитель отраслевого (функционального) органа Администрации муниципального образования "Каменский городской округ" в течение двух дней со дня получения сообщения представляет в отдел по правовой и кадровой работе Администрации муниципального образования "Каменский городской округ" сведения о доходах, об имуществе и обязательствах имущественного характера, представленные руководителем подведомственного муниципального учреждения;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 xml:space="preserve">2) в течение семи дней со дня поступления запроса от средства массовой информации отдел по правовой и кадровой работе Администрации муниципального образования "Каменский городской округ" обеспечивает предоставление ему сведений, указанных в </w:t>
      </w:r>
      <w:hyperlink w:anchor="P46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подпунктах 1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- </w:t>
      </w:r>
      <w:hyperlink w:anchor="P48" w:history="1">
        <w:r w:rsidRPr="00DE5644">
          <w:rPr>
            <w:rFonts w:ascii="Liberation Serif" w:hAnsi="Liberation Serif"/>
            <w:color w:val="0000FF"/>
            <w:sz w:val="24"/>
            <w:szCs w:val="24"/>
          </w:rPr>
          <w:t>3 пункта 2</w:t>
        </w:r>
      </w:hyperlink>
      <w:r w:rsidRPr="00DE5644">
        <w:rPr>
          <w:rFonts w:ascii="Liberation Serif" w:hAnsi="Liberation Serif"/>
          <w:sz w:val="24"/>
          <w:szCs w:val="24"/>
        </w:rPr>
        <w:t xml:space="preserve"> настоящего порядка, в случае если запрашиваемые сведения отсутствуют на официальном сайте.</w:t>
      </w:r>
    </w:p>
    <w:p w:rsidR="00DE5644" w:rsidRPr="00DE5644" w:rsidRDefault="00DE564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E5644">
        <w:rPr>
          <w:rFonts w:ascii="Liberation Serif" w:hAnsi="Liberation Serif"/>
          <w:sz w:val="24"/>
          <w:szCs w:val="24"/>
        </w:rPr>
        <w:t>8. Лица, обеспечивающие размещение сведений о доходах,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rPr>
          <w:rFonts w:ascii="Liberation Serif" w:hAnsi="Liberation Serif"/>
          <w:sz w:val="24"/>
          <w:szCs w:val="24"/>
        </w:rPr>
      </w:pPr>
    </w:p>
    <w:p w:rsidR="00DE5644" w:rsidRPr="00DE5644" w:rsidRDefault="00DE56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/>
          <w:sz w:val="24"/>
          <w:szCs w:val="24"/>
        </w:rPr>
      </w:pPr>
    </w:p>
    <w:p w:rsidR="007D15A8" w:rsidRPr="00DE5644" w:rsidRDefault="007D15A8">
      <w:pPr>
        <w:rPr>
          <w:rFonts w:ascii="Liberation Serif" w:hAnsi="Liberation Serif"/>
        </w:rPr>
      </w:pPr>
    </w:p>
    <w:sectPr w:rsidR="007D15A8" w:rsidRPr="00DE5644" w:rsidSect="00F3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44"/>
    <w:rsid w:val="007D15A8"/>
    <w:rsid w:val="00D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E564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E5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E564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E5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07A74B457671E95F0D6B96F7330150A0409996F548B5E928122654D7FD70529864E1D9FCE3A1FEBE9979EEA09D04C61FEB909BD6855D02A624D8Ce3q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207A74B457671E95F0D6B96F7330150A0409996E5E8955978E22654D7FD70529864E1D8DCE6213EAEE899FE81C861D27eAq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207A74B457671E95F0D6AF6C1F6E1F0F0F529C6F548701CDDD2432122FD1507BC61044DD8D291EEDF7959FECe0q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E207A74B457671E95F0D6AF6C1F6E1F0F0E549168528701CDDD2432122FD15069C64848D58A3C4ABAADC292EF059A1D23B5B608B8e7q4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207A74B457671E95F0D6B96F7330150A0409996E548854908C22654D7FD70529864E1D8DCE6213EAEE899FE81C861D27eA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2022-06-17T07:42:00Z</dcterms:created>
  <dcterms:modified xsi:type="dcterms:W3CDTF">2022-06-17T07:45:00Z</dcterms:modified>
</cp:coreProperties>
</file>