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343D30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0D3D18" w:rsidRDefault="00983BF4" w:rsidP="00343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проекту Решения Думы Каменского городского округа «О внесении изменений в 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Генеральный план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муниципального образования «Каменский городской округ», утвержденны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й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Решением Думы Каменского городского округа от 2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6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.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12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.201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2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года №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78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(в редакции от 09.12.2021 года №2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8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)</w:t>
      </w:r>
      <w:r w:rsidR="000D0B13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»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, 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в части установления функциональной зоны «Производственная»</w:t>
      </w:r>
    </w:p>
    <w:p w:rsidR="00343D30" w:rsidRDefault="00343D30" w:rsidP="00343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9C2C19" w:rsidRDefault="00343D30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0973CA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01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марта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>
        <w:rPr>
          <w:rFonts w:ascii="Liberation Serif" w:hAnsi="Liberation Serif"/>
          <w:color w:val="000000"/>
          <w:sz w:val="26"/>
          <w:szCs w:val="26"/>
        </w:rPr>
        <w:t>2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Pr="00F56BED" w:rsidRDefault="00723A1D" w:rsidP="00343D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проекту Решения Думы Каменского городского округа «О внесении изменений в </w:t>
      </w:r>
      <w:r w:rsidR="000D3D18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Генеральный план 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муниципального образования «Каменский городской округ», утвержденны</w:t>
      </w:r>
      <w:r w:rsidR="000D0B13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й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Решением Думы Каменского городского округа от 2</w:t>
      </w:r>
      <w:r w:rsidR="000D3D18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0D3D18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12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.201</w:t>
      </w:r>
      <w:r w:rsidR="000D3D18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 w:rsidR="000D3D18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78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(в редакции от 09.12.2021 года №2</w:t>
      </w:r>
      <w:r w:rsidR="000D3D18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0D0B13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0D0B13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части установления функциональной зоны «Производственная»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зарегистрировано 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участников публичных слушаний, что отражено в протоколе публичных слушаний.</w:t>
      </w:r>
      <w:proofErr w:type="gramEnd"/>
    </w:p>
    <w:p w:rsidR="0037630B" w:rsidRPr="00F56BE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Заключение о результатах публичных слушаний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7355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09.12.2021 года №28)», в части установления функциональной зоны «Производственная»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подготовлено на основании протокола публичных слушаний от 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28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02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  <w:proofErr w:type="gramEnd"/>
    </w:p>
    <w:p w:rsidR="00723A1D" w:rsidRPr="00F56BE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процессе организации и проведения публичных слушаний по рассмотрению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проекта </w:t>
      </w:r>
      <w:r w:rsidR="0067355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Решения Думы Каменского городского округа 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09.12.2021 года №28)», в части установления функциональной зоны «Производственная» 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было получено предложений и замечаний от участников публичных слушаний и постоянно</w:t>
      </w:r>
      <w:proofErr w:type="gramEnd"/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проживающих на территории, в пределах которой проводятся публичные слушания.</w:t>
      </w:r>
      <w:proofErr w:type="gramEnd"/>
    </w:p>
    <w:p w:rsidR="00095F7E" w:rsidRPr="000F27B8" w:rsidRDefault="0037630B" w:rsidP="00F56BE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F56BED"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F56BED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DC1A65" w:rsidRPr="00F56BED">
        <w:rPr>
          <w:rFonts w:ascii="Liberation Serif" w:hAnsi="Liberation Serif"/>
          <w:color w:val="000000" w:themeColor="text1"/>
          <w:sz w:val="26"/>
          <w:szCs w:val="26"/>
        </w:rPr>
        <w:t>в</w:t>
      </w:r>
      <w:r w:rsidR="00DC1A65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нести изменения в </w:t>
      </w:r>
      <w:r w:rsidR="00F56BED" w:rsidRPr="00F56BED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Генеральный план </w:t>
      </w:r>
      <w:r w:rsidR="00F56BED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муниципального образования «Каменский городской округ», утвержденный Решением Думы Каменского городского округа от 26.12.2012 года №78 (в редакции от 09.12.2021 года №28), в части установления функциональной зоны «Производственная»</w:t>
      </w:r>
      <w:r w:rsidR="000F27B8" w:rsidRPr="000F27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F27B8" w:rsidRPr="000F27B8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отношении земельного участка площадью 20,7 га, расположенного в кадастровом квартале 66:120815002, в 800м. на</w:t>
      </w:r>
      <w:proofErr w:type="gramEnd"/>
      <w:r w:rsidR="000F27B8" w:rsidRPr="000F27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запад </w:t>
      </w:r>
      <w:proofErr w:type="gramStart"/>
      <w:r w:rsidR="000F27B8" w:rsidRPr="000F27B8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</w:t>
      </w:r>
      <w:proofErr w:type="gramEnd"/>
      <w:r w:rsidR="000F27B8" w:rsidRPr="000F27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с. Клевакинское, </w:t>
      </w:r>
      <w:proofErr w:type="gramStart"/>
      <w:r w:rsidR="000F27B8" w:rsidRPr="000F27B8">
        <w:rPr>
          <w:rFonts w:ascii="Liberation Serif" w:eastAsia="Times New Roman" w:hAnsi="Liberation Serif" w:cs="Times New Roman"/>
          <w:sz w:val="26"/>
          <w:szCs w:val="26"/>
          <w:lang w:eastAsia="ru-RU"/>
        </w:rPr>
        <w:t>для</w:t>
      </w:r>
      <w:proofErr w:type="gramEnd"/>
      <w:r w:rsidR="000F27B8" w:rsidRPr="000F27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проведения работ по геологическому изучению, разведке и добыче марганцевых руд на Клевакинском участке</w:t>
      </w:r>
      <w:r w:rsidR="00095F7E" w:rsidRPr="000F27B8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4E640D" w:rsidRPr="00F56BED" w:rsidRDefault="004E640D" w:rsidP="000F27B8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proofErr w:type="gramStart"/>
      <w:r w:rsidRPr="00F56BED"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F56BED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09.12.2021 года №28)», в части установления функциональной зоны «Производственная»</w:t>
      </w:r>
      <w:r w:rsidR="00932AE3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56BED"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  <w:r w:rsidR="00095F7E" w:rsidRPr="00F56BED">
        <w:rPr>
          <w:rFonts w:ascii="Liberation Serif" w:hAnsi="Liberation Serif"/>
          <w:color w:val="000000" w:themeColor="text1"/>
          <w:sz w:val="26"/>
          <w:szCs w:val="26"/>
        </w:rPr>
        <w:t>.</w:t>
      </w:r>
      <w:proofErr w:type="gramEnd"/>
    </w:p>
    <w:p w:rsidR="000973CA" w:rsidRPr="0074565C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0"/>
          <w:szCs w:val="20"/>
        </w:rPr>
      </w:pPr>
      <w:bookmarkStart w:id="0" w:name="_GoBack"/>
    </w:p>
    <w:p w:rsidR="000973CA" w:rsidRPr="0074565C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0"/>
          <w:szCs w:val="20"/>
        </w:rPr>
      </w:pPr>
    </w:p>
    <w:p w:rsidR="00095F7E" w:rsidRPr="0074565C" w:rsidRDefault="00095F7E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0"/>
          <w:szCs w:val="20"/>
        </w:rPr>
      </w:pPr>
    </w:p>
    <w:bookmarkEnd w:id="0"/>
    <w:p w:rsidR="000973CA" w:rsidRDefault="00932AE3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И.о. </w:t>
      </w:r>
      <w:r w:rsidR="000973CA">
        <w:rPr>
          <w:rFonts w:ascii="Liberation Serif" w:hAnsi="Liberation Serif"/>
          <w:color w:val="000000" w:themeColor="text1"/>
          <w:sz w:val="26"/>
          <w:szCs w:val="26"/>
        </w:rPr>
        <w:t>Председател</w:t>
      </w:r>
      <w:r>
        <w:rPr>
          <w:rFonts w:ascii="Liberation Serif" w:hAnsi="Liberation Serif"/>
          <w:color w:val="000000" w:themeColor="text1"/>
          <w:sz w:val="26"/>
          <w:szCs w:val="26"/>
        </w:rPr>
        <w:t>я</w:t>
      </w:r>
      <w:r w:rsidR="000973C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 w:rsidR="000973CA"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723A1D" w:rsidRDefault="000973CA" w:rsidP="00095F7E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</w:t>
      </w:r>
      <w:r w:rsidR="00932AE3">
        <w:rPr>
          <w:rFonts w:ascii="Liberation Serif" w:hAnsi="Liberation Serif"/>
          <w:color w:val="000000" w:themeColor="text1"/>
          <w:sz w:val="26"/>
          <w:szCs w:val="26"/>
        </w:rPr>
        <w:t>О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="00932AE3">
        <w:rPr>
          <w:rFonts w:ascii="Liberation Serif" w:hAnsi="Liberation Serif"/>
          <w:color w:val="000000" w:themeColor="text1"/>
          <w:sz w:val="26"/>
          <w:szCs w:val="26"/>
        </w:rPr>
        <w:t>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932AE3">
        <w:rPr>
          <w:rFonts w:ascii="Liberation Serif" w:hAnsi="Liberation Serif"/>
          <w:color w:val="000000" w:themeColor="text1"/>
          <w:sz w:val="26"/>
          <w:szCs w:val="26"/>
        </w:rPr>
        <w:t>Назарова</w:t>
      </w:r>
    </w:p>
    <w:sectPr w:rsidR="00723A1D" w:rsidSect="00D31073">
      <w:headerReference w:type="default" r:id="rId8"/>
      <w:pgSz w:w="11906" w:h="16838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B3" w:rsidRDefault="004D08B3">
      <w:pPr>
        <w:spacing w:after="0" w:line="240" w:lineRule="auto"/>
      </w:pPr>
      <w:r>
        <w:separator/>
      </w:r>
    </w:p>
  </w:endnote>
  <w:endnote w:type="continuationSeparator" w:id="0">
    <w:p w:rsidR="004D08B3" w:rsidRDefault="004D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B3" w:rsidRDefault="004D08B3">
      <w:pPr>
        <w:spacing w:after="0" w:line="240" w:lineRule="auto"/>
      </w:pPr>
      <w:r>
        <w:separator/>
      </w:r>
    </w:p>
  </w:footnote>
  <w:footnote w:type="continuationSeparator" w:id="0">
    <w:p w:rsidR="004D08B3" w:rsidRDefault="004D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0F27B8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4D08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95F7E"/>
    <w:rsid w:val="000973CA"/>
    <w:rsid w:val="000D0B13"/>
    <w:rsid w:val="000D3D18"/>
    <w:rsid w:val="000E2C47"/>
    <w:rsid w:val="000E30A4"/>
    <w:rsid w:val="000F27B8"/>
    <w:rsid w:val="001116CC"/>
    <w:rsid w:val="00137E71"/>
    <w:rsid w:val="0015605B"/>
    <w:rsid w:val="001A2E37"/>
    <w:rsid w:val="001E6B97"/>
    <w:rsid w:val="002004E9"/>
    <w:rsid w:val="00201F6A"/>
    <w:rsid w:val="00204F40"/>
    <w:rsid w:val="00216C37"/>
    <w:rsid w:val="00220E8F"/>
    <w:rsid w:val="00237161"/>
    <w:rsid w:val="0027047A"/>
    <w:rsid w:val="002A328C"/>
    <w:rsid w:val="002C4255"/>
    <w:rsid w:val="002D7FBA"/>
    <w:rsid w:val="002E1097"/>
    <w:rsid w:val="00321BCF"/>
    <w:rsid w:val="00343D30"/>
    <w:rsid w:val="0035044B"/>
    <w:rsid w:val="0037630B"/>
    <w:rsid w:val="00394B16"/>
    <w:rsid w:val="003E5EDC"/>
    <w:rsid w:val="004148E8"/>
    <w:rsid w:val="00470B08"/>
    <w:rsid w:val="004B78E1"/>
    <w:rsid w:val="004D08B3"/>
    <w:rsid w:val="004E640D"/>
    <w:rsid w:val="004F4473"/>
    <w:rsid w:val="00501764"/>
    <w:rsid w:val="00504966"/>
    <w:rsid w:val="00534338"/>
    <w:rsid w:val="005422AE"/>
    <w:rsid w:val="00583539"/>
    <w:rsid w:val="005D243F"/>
    <w:rsid w:val="005D36DD"/>
    <w:rsid w:val="005D4CE2"/>
    <w:rsid w:val="005E546A"/>
    <w:rsid w:val="006029E5"/>
    <w:rsid w:val="006505B0"/>
    <w:rsid w:val="00657BCB"/>
    <w:rsid w:val="0066282E"/>
    <w:rsid w:val="00667EA8"/>
    <w:rsid w:val="00673550"/>
    <w:rsid w:val="006A639A"/>
    <w:rsid w:val="006B117D"/>
    <w:rsid w:val="006D2B65"/>
    <w:rsid w:val="006D58A3"/>
    <w:rsid w:val="006E47A2"/>
    <w:rsid w:val="00704308"/>
    <w:rsid w:val="00723A1D"/>
    <w:rsid w:val="0074311E"/>
    <w:rsid w:val="0074565C"/>
    <w:rsid w:val="00754BD4"/>
    <w:rsid w:val="0075547C"/>
    <w:rsid w:val="007C2C05"/>
    <w:rsid w:val="007E0CAB"/>
    <w:rsid w:val="007F512D"/>
    <w:rsid w:val="0080652B"/>
    <w:rsid w:val="00806600"/>
    <w:rsid w:val="00814CA9"/>
    <w:rsid w:val="00841111"/>
    <w:rsid w:val="00880421"/>
    <w:rsid w:val="008A4226"/>
    <w:rsid w:val="008B04FB"/>
    <w:rsid w:val="008C309E"/>
    <w:rsid w:val="008C4D4E"/>
    <w:rsid w:val="008D6816"/>
    <w:rsid w:val="00932AE3"/>
    <w:rsid w:val="009579C6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93CAF"/>
    <w:rsid w:val="00BD294D"/>
    <w:rsid w:val="00C1121D"/>
    <w:rsid w:val="00C368D3"/>
    <w:rsid w:val="00C52888"/>
    <w:rsid w:val="00C8443C"/>
    <w:rsid w:val="00D20C20"/>
    <w:rsid w:val="00D21740"/>
    <w:rsid w:val="00D31073"/>
    <w:rsid w:val="00D33904"/>
    <w:rsid w:val="00D45256"/>
    <w:rsid w:val="00D60DED"/>
    <w:rsid w:val="00DA5135"/>
    <w:rsid w:val="00DA703F"/>
    <w:rsid w:val="00DB0CD4"/>
    <w:rsid w:val="00DC1A65"/>
    <w:rsid w:val="00DD5936"/>
    <w:rsid w:val="00DF79BB"/>
    <w:rsid w:val="00E253CC"/>
    <w:rsid w:val="00E313CC"/>
    <w:rsid w:val="00E5440C"/>
    <w:rsid w:val="00E93EE7"/>
    <w:rsid w:val="00E95D6E"/>
    <w:rsid w:val="00EF2E37"/>
    <w:rsid w:val="00EF7045"/>
    <w:rsid w:val="00F01422"/>
    <w:rsid w:val="00F04B1D"/>
    <w:rsid w:val="00F37D0F"/>
    <w:rsid w:val="00F56BED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3ACB-5CFC-4855-87A5-FB3B2B34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83</cp:revision>
  <cp:lastPrinted>2022-03-04T07:17:00Z</cp:lastPrinted>
  <dcterms:created xsi:type="dcterms:W3CDTF">2021-11-19T09:32:00Z</dcterms:created>
  <dcterms:modified xsi:type="dcterms:W3CDTF">2022-03-04T07:21:00Z</dcterms:modified>
</cp:coreProperties>
</file>