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D54E12" w:rsidRDefault="00607D8A" w:rsidP="00607D8A">
      <w:pPr>
        <w:pStyle w:val="7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>________________</w:t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  <w:t>№________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>п. Мартюш</w:t>
      </w:r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EC5602" w:rsidRDefault="00BB0E55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pacing w:val="-4"/>
          <w:sz w:val="28"/>
          <w:szCs w:val="28"/>
        </w:rPr>
      </w:pP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/>
          <w:b/>
          <w:i/>
          <w:iCs/>
          <w:sz w:val="28"/>
          <w:szCs w:val="28"/>
        </w:rPr>
        <w:t>17.02.2022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года № </w:t>
      </w:r>
      <w:r>
        <w:rPr>
          <w:rFonts w:ascii="Liberation Serif" w:hAnsi="Liberation Serif"/>
          <w:b/>
          <w:i/>
          <w:iCs/>
          <w:sz w:val="28"/>
          <w:szCs w:val="28"/>
        </w:rPr>
        <w:t xml:space="preserve">265 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>«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Об утверждении Порядка согласования распоряжения муниципальным имуществом Каменского городского округа, закрепленным за муниципальными унитарными предприятиями Каменского городского округа,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сделок»</w:t>
      </w:r>
    </w:p>
    <w:p w:rsidR="003D4BED" w:rsidRPr="00D54E12" w:rsidRDefault="003D4BED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6A0CCD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</w:t>
      </w:r>
      <w:r w:rsidR="008F5484">
        <w:rPr>
          <w:rFonts w:ascii="Liberation Serif" w:hAnsi="Liberation Serif"/>
          <w:sz w:val="28"/>
          <w:szCs w:val="28"/>
        </w:rPr>
        <w:t xml:space="preserve">            </w:t>
      </w:r>
      <w:r w:rsidR="008F5484" w:rsidRPr="00987809">
        <w:rPr>
          <w:rFonts w:ascii="Liberation Serif" w:hAnsi="Liberation Serif"/>
          <w:sz w:val="28"/>
          <w:szCs w:val="28"/>
        </w:rPr>
        <w:t xml:space="preserve"> в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1. </w:t>
      </w:r>
      <w:r w:rsidR="008F5484">
        <w:rPr>
          <w:rFonts w:ascii="Liberation Serif" w:hAnsi="Liberation Serif"/>
          <w:sz w:val="28"/>
          <w:szCs w:val="28"/>
        </w:rPr>
        <w:t xml:space="preserve">Внести </w:t>
      </w:r>
      <w:r w:rsidR="00BB0E55" w:rsidRPr="00BB0E55">
        <w:rPr>
          <w:rFonts w:ascii="Liberation Serif" w:hAnsi="Liberation Serif"/>
          <w:iCs/>
          <w:sz w:val="28"/>
          <w:szCs w:val="28"/>
        </w:rPr>
        <w:t>в постановление Главы Каменского городского округа от 17.02.2022 года № 265 «</w:t>
      </w:r>
      <w:r w:rsidR="00BB0E55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утверждении Порядка согласования распоряжения муниципальным имуществом Каменского городского округа, закрепленным за муниципальными унитарными предприятиями Каменского городского округа,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сделок»</w:t>
      </w:r>
      <w:r w:rsidR="00BB0E55" w:rsidRPr="00BB0E55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(далее – постановление) </w:t>
      </w:r>
      <w:r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1.1. Наименование постановления изложить в следующ</w:t>
      </w:r>
      <w:r w:rsidR="00EC5602">
        <w:rPr>
          <w:rFonts w:ascii="Liberation Serif" w:hAnsi="Liberation Serif"/>
          <w:sz w:val="28"/>
          <w:szCs w:val="28"/>
        </w:rPr>
        <w:t>е</w:t>
      </w:r>
      <w:r w:rsidR="008F5484">
        <w:rPr>
          <w:rFonts w:ascii="Liberation Serif" w:hAnsi="Liberation Serif"/>
          <w:sz w:val="28"/>
          <w:szCs w:val="28"/>
        </w:rPr>
        <w:t>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BB0E55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Порядка согласования распоряжения муниципальным имуществом </w:t>
      </w:r>
      <w:r w:rsid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образования «Каменский муниципальный округ Свердловской области»</w:t>
      </w:r>
      <w:r w:rsidR="00BB0E55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закрепленным за муниципальными унитарными предприятиями Каменского </w:t>
      </w:r>
      <w:r w:rsid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округа Свердловской области</w:t>
      </w:r>
      <w:r w:rsidR="00BB0E55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r w:rsidR="0068514A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lastRenderedPageBreak/>
        <w:tab/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 xml:space="preserve">1.2.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>в преамбуле, пункте 3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«городской округ» заменить словами «муниципальный округ Свердловской об</w:t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ласти»;</w:t>
      </w:r>
    </w:p>
    <w:p w:rsidR="00C47EFE" w:rsidRDefault="005639E5" w:rsidP="00B66E6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1.3.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>пункт</w:t>
      </w:r>
      <w:r w:rsidR="00B66E6C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>1</w:t>
      </w:r>
      <w:r w:rsidR="00B66E6C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BB0E55">
        <w:rPr>
          <w:rFonts w:ascii="Liberation Serif" w:hAnsi="Liberation Serif" w:cs="Liberation Serif"/>
          <w:spacing w:val="-4"/>
          <w:sz w:val="28"/>
          <w:szCs w:val="28"/>
        </w:rPr>
        <w:t>постановления изложить в следующей редакции:</w:t>
      </w:r>
    </w:p>
    <w:p w:rsidR="00BB0E55" w:rsidRDefault="00BB0E55" w:rsidP="00B66E6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«1. Утвердить Порядок 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согласования распоряжения муниципальным имуществом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образования «Каменский муниципальный округ Свердловской области»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закрепленным за муниципальными унитарными предприятиями Каменского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округа Свердловской области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.»;</w:t>
      </w:r>
    </w:p>
    <w:p w:rsidR="00BB0E55" w:rsidRDefault="00BB0E55" w:rsidP="00BB0E5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ab/>
        <w:t>1.4. пункт 3 постановления в редакции 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Каменского городского округа по вопросам ЖКХ, строительства, энергетики и связи А.П. Баранова.» считать пунктом 4.</w:t>
      </w:r>
    </w:p>
    <w:p w:rsidR="0094168E" w:rsidRDefault="00BB0E55" w:rsidP="0094168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Внести в 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Поряд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</w:t>
      </w:r>
      <w:r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согласования распоряжения муниципальным имуществом Каменского городского округа, закрепленным за муниципальными унитарными предприятиями Каменского городского округа,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утвержденный постановлением Главы Каменского городского округа от 17.02.2022 года № 265 (далее – Порядок) следующие изменения:</w:t>
      </w:r>
    </w:p>
    <w:p w:rsidR="002C661B" w:rsidRPr="0094168E" w:rsidRDefault="002C661B" w:rsidP="0094168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2.1. Наименование </w:t>
      </w:r>
      <w:r w:rsidR="00B66E6C">
        <w:rPr>
          <w:rFonts w:ascii="Liberation Serif" w:hAnsi="Liberation Serif"/>
          <w:sz w:val="28"/>
          <w:szCs w:val="28"/>
        </w:rPr>
        <w:t>Порядка</w:t>
      </w:r>
      <w:r w:rsidR="008F5484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94168E">
        <w:rPr>
          <w:rFonts w:ascii="Liberation Serif" w:hAnsi="Liberation Serif" w:cs="Liberation Serif"/>
          <w:spacing w:val="-4"/>
          <w:sz w:val="28"/>
          <w:szCs w:val="28"/>
        </w:rPr>
        <w:t xml:space="preserve">Порядок </w:t>
      </w:r>
      <w:r w:rsidR="0094168E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согласования распоряжения муниципальным имуществом 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образования «Каменский муниципальный округ Свердловской области»</w:t>
      </w:r>
      <w:r w:rsidR="0094168E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закрепленным за муниципальными унитарными предприятиями Каменского </w:t>
      </w:r>
      <w:r w:rsidR="0094168E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муниципального округа Свердловской области</w:t>
      </w:r>
      <w:r w:rsidR="0094168E" w:rsidRPr="00BB0E5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 в случаях, когда федеральным законодательством предусмотрено получение согласия собственника имущества муниципального предприятия на совершение сделок</w:t>
      </w:r>
      <w:r w:rsidR="008F5484">
        <w:rPr>
          <w:rFonts w:ascii="Liberation Serif" w:hAnsi="Liberation Serif"/>
          <w:sz w:val="28"/>
          <w:szCs w:val="28"/>
        </w:rPr>
        <w:t>»;</w:t>
      </w:r>
    </w:p>
    <w:p w:rsidR="0068514A" w:rsidRPr="00B66E6C" w:rsidRDefault="0068514A" w:rsidP="002C661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B66E6C">
        <w:rPr>
          <w:rFonts w:ascii="Liberation Serif" w:hAnsi="Liberation Serif"/>
          <w:sz w:val="28"/>
          <w:szCs w:val="28"/>
        </w:rPr>
        <w:t>2.2.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всему тексту 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приложений № 1 и №2 к Порядку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слова «городско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округ» 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соответствующем падеже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заменить словами «муниципальн</w:t>
      </w:r>
      <w:r w:rsidR="0094168E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</w:t>
      </w:r>
      <w:r w:rsidR="00B66E6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</w:t>
      </w:r>
      <w:r w:rsidR="00C47E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в соответствующем падеже.</w:t>
      </w:r>
    </w:p>
    <w:p w:rsidR="00607D8A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Liberation Serif"/>
          <w:sz w:val="28"/>
          <w:szCs w:val="28"/>
        </w:rPr>
        <w:t>с 01 января 202</w:t>
      </w:r>
      <w:r w:rsidR="00C47EFE">
        <w:rPr>
          <w:rFonts w:ascii="Liberation Serif" w:hAnsi="Liberation Serif" w:cs="Liberation Serif"/>
          <w:sz w:val="28"/>
          <w:szCs w:val="28"/>
        </w:rPr>
        <w:t>5 года</w:t>
      </w:r>
      <w:r w:rsidR="00607D8A">
        <w:rPr>
          <w:rFonts w:ascii="Liberation Serif" w:hAnsi="Liberation Serif" w:cs="Liberation Serif"/>
          <w:sz w:val="28"/>
          <w:szCs w:val="28"/>
        </w:rPr>
        <w:t>.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r w:rsidR="002C661B">
        <w:rPr>
          <w:rFonts w:ascii="Liberation Serif" w:hAnsi="Liberation Serif"/>
          <w:bCs/>
          <w:iCs/>
          <w:sz w:val="28"/>
          <w:szCs w:val="28"/>
        </w:rPr>
        <w:t>4</w:t>
      </w:r>
      <w:r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="00B66E6C">
        <w:rPr>
          <w:rFonts w:ascii="Liberation Serif" w:hAnsi="Liberation Serif" w:cs="Liberation Serif"/>
          <w:sz w:val="28"/>
          <w:szCs w:val="28"/>
        </w:rPr>
        <w:t>Опубликовать (обнародовать) н</w:t>
      </w:r>
      <w:r>
        <w:rPr>
          <w:rFonts w:ascii="Liberation Serif" w:hAnsi="Liberation Serif" w:cs="Liberation Serif"/>
          <w:sz w:val="28"/>
          <w:szCs w:val="28"/>
        </w:rPr>
        <w:t xml:space="preserve">астоящее </w:t>
      </w:r>
      <w:r w:rsidR="00B66E6C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остановление в газете «Пламя» и разместить на официальном сайте муниципального образован</w:t>
      </w:r>
      <w:r w:rsidR="002C661B">
        <w:rPr>
          <w:rFonts w:ascii="Liberation Serif" w:hAnsi="Liberation Serif" w:cs="Liberation Serif"/>
          <w:sz w:val="28"/>
          <w:szCs w:val="28"/>
        </w:rPr>
        <w:t>ия «Каменский городской округ».</w:t>
      </w: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 w:rsidR="00607D8A"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 w:rsidR="00607D8A">
        <w:rPr>
          <w:rFonts w:ascii="Liberation Serif" w:hAnsi="Liberation Serif"/>
          <w:bCs/>
          <w:iCs/>
          <w:sz w:val="28"/>
          <w:szCs w:val="28"/>
        </w:rPr>
        <w:t>а собой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12" w:rsidRDefault="00EE0D12" w:rsidP="00B733B4">
      <w:r>
        <w:separator/>
      </w:r>
    </w:p>
  </w:endnote>
  <w:endnote w:type="continuationSeparator" w:id="0">
    <w:p w:rsidR="00EE0D12" w:rsidRDefault="00EE0D12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12" w:rsidRDefault="00EE0D12" w:rsidP="00B733B4">
      <w:r>
        <w:separator/>
      </w:r>
    </w:p>
  </w:footnote>
  <w:footnote w:type="continuationSeparator" w:id="0">
    <w:p w:rsidR="00EE0D12" w:rsidRDefault="00EE0D12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11645"/>
    <w:rsid w:val="00054AA6"/>
    <w:rsid w:val="0006234E"/>
    <w:rsid w:val="000C4ABF"/>
    <w:rsid w:val="000D104D"/>
    <w:rsid w:val="002B3401"/>
    <w:rsid w:val="002C661B"/>
    <w:rsid w:val="003A6C32"/>
    <w:rsid w:val="003D4BED"/>
    <w:rsid w:val="00481F68"/>
    <w:rsid w:val="004C4152"/>
    <w:rsid w:val="005639E5"/>
    <w:rsid w:val="00605A1D"/>
    <w:rsid w:val="00607D8A"/>
    <w:rsid w:val="00611A02"/>
    <w:rsid w:val="0068514A"/>
    <w:rsid w:val="007261D1"/>
    <w:rsid w:val="00845515"/>
    <w:rsid w:val="008F5484"/>
    <w:rsid w:val="0094168E"/>
    <w:rsid w:val="00974184"/>
    <w:rsid w:val="00A75F65"/>
    <w:rsid w:val="00B66E6C"/>
    <w:rsid w:val="00B733B4"/>
    <w:rsid w:val="00BB0E55"/>
    <w:rsid w:val="00BE3374"/>
    <w:rsid w:val="00C47EFE"/>
    <w:rsid w:val="00E534D7"/>
    <w:rsid w:val="00EC5602"/>
    <w:rsid w:val="00EE0D12"/>
    <w:rsid w:val="00F55CD1"/>
    <w:rsid w:val="00F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1A1B-2044-43ED-ABFE-CBD16C46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2024-10-03T11:06:00Z</cp:lastPrinted>
  <dcterms:created xsi:type="dcterms:W3CDTF">2024-10-03T11:08:00Z</dcterms:created>
  <dcterms:modified xsi:type="dcterms:W3CDTF">2024-10-03T11:08:00Z</dcterms:modified>
</cp:coreProperties>
</file>