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/>
        <w:drawing>
          <wp:inline distT="0" distB="0" distL="0" distR="0">
            <wp:extent cx="548640" cy="685800"/>
            <wp:effectExtent l="0" t="0" r="0" b="0"/>
            <wp:docPr id="1" name="Рисунок 1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ГЕРБ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4"/>
          <w:lang w:eastAsia="ru-RU"/>
        </w:rPr>
        <w:t>ГЛАВА МУНИЦИПАЛЬНОГО ОБРАЗОВАНИЯ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4"/>
          <w:lang w:eastAsia="ru-RU"/>
        </w:rPr>
        <w:t>«КАМЕНСКИЙ ГОРОДСКОЙ ОКРУГ»</w:t>
      </w:r>
    </w:p>
    <w:p>
      <w:pPr>
        <w:pStyle w:val="Normal"/>
        <w:keepNext w:val="true"/>
        <w:numPr>
          <w:ilvl w:val="0"/>
          <w:numId w:val="0"/>
        </w:numPr>
        <w:pBdr>
          <w:bottom w:val="double" w:sz="6" w:space="1" w:color="000000"/>
        </w:pBdr>
        <w:spacing w:lineRule="auto" w:line="240" w:before="0" w:after="0"/>
        <w:jc w:val="center"/>
        <w:outlineLvl w:val="5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b/>
          <w:bCs/>
          <w:spacing w:val="100"/>
          <w:sz w:val="32"/>
          <w:szCs w:val="24"/>
          <w:lang w:val="x-none" w:eastAsia="x-none"/>
        </w:rPr>
        <w:t>ПОСТАНОВЛЕНИЕ</w:t>
      </w:r>
    </w:p>
    <w:p>
      <w:pPr>
        <w:pStyle w:val="Normal"/>
        <w:spacing w:lineRule="auto" w:line="240" w:before="0" w:after="0"/>
        <w:rPr>
          <w:rFonts w:ascii="Times New Roman" w:hAnsi="Times New Roman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4"/>
          <w:lang w:eastAsia="ru-RU"/>
        </w:rPr>
      </w:r>
    </w:p>
    <w:p>
      <w:pPr>
        <w:pStyle w:val="Normal"/>
        <w:spacing w:lineRule="auto" w:line="240" w:before="0" w:after="0"/>
        <w:rPr>
          <w:rFonts w:ascii="Times New Roman" w:hAnsi="Times New Roman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4"/>
          <w:lang w:eastAsia="ru-RU"/>
        </w:rPr>
      </w:r>
    </w:p>
    <w:p>
      <w:pPr>
        <w:pStyle w:val="Normal"/>
        <w:spacing w:lineRule="auto" w:line="240" w:before="0" w:after="0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sz w:val="28"/>
          <w:szCs w:val="24"/>
          <w:lang w:eastAsia="ru-RU"/>
        </w:rPr>
        <w:t>_____________________</w:t>
        <w:tab/>
        <w:tab/>
        <w:tab/>
        <w:tab/>
        <w:tab/>
        <w:tab/>
        <w:tab/>
        <w:tab/>
        <w:t>№ _____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sz w:val="28"/>
          <w:szCs w:val="24"/>
          <w:lang w:eastAsia="ru-RU"/>
        </w:rPr>
        <w:t>п. Мартюш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4"/>
          <w:lang w:eastAsia="ru-RU"/>
        </w:rPr>
      </w:r>
    </w:p>
    <w:p>
      <w:pPr>
        <w:pStyle w:val="Normal"/>
        <w:spacing w:lineRule="auto" w:line="240" w:before="0" w:after="0"/>
        <w:ind w:right="-2"/>
        <w:jc w:val="center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b/>
          <w:bCs/>
          <w:i/>
          <w:sz w:val="28"/>
          <w:szCs w:val="28"/>
          <w:lang w:eastAsia="x-none"/>
        </w:rPr>
        <w:t xml:space="preserve"> </w:t>
      </w:r>
    </w:p>
    <w:p>
      <w:pPr>
        <w:pStyle w:val="Normal"/>
        <w:spacing w:lineRule="auto" w:line="240" w:before="0" w:after="0"/>
        <w:ind w:right="-2"/>
        <w:jc w:val="center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b/>
          <w:bCs/>
          <w:i/>
          <w:color w:val="000000"/>
          <w:sz w:val="28"/>
          <w:szCs w:val="28"/>
          <w:lang w:eastAsia="x-none"/>
        </w:rPr>
        <w:t>О внесении изменений в муниципальную программу «Управление муниципальной собственностью и земельными ресурсами муниципального образования «Каменский городской округ» до 2027 года», утвержденную  Постановлением Главы МО «Каменский городской округ» от 13.11.2020 года № 1634 (в редакции от 31.03.2021 № 443, от 17.06.2021 № 950, от 19.07.2021     № 1204, от 20.12.2021 № 2149, от  30.12.2021 № 2253, от 24.05.2022 № 1017,     от 19.08.2022 № 1793, от 07.11.2022 № 2340, от 30.12.2022 №2879,                       от 13.07.2023 № 1291, от 18.08.2023 № 1586, от 01.11.2023 № 2144, от 29.12.2023 № 2599, от  11.06.2024 № 1152, от 20.08.2024 № 1795, от 19.11.2024 № 2493)</w:t>
      </w:r>
    </w:p>
    <w:p>
      <w:pPr>
        <w:pStyle w:val="Normal"/>
        <w:spacing w:lineRule="auto" w:line="240" w:before="0" w:after="0"/>
        <w:ind w:right="567"/>
        <w:jc w:val="center"/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lang w:eastAsia="ru-RU"/>
        </w:rPr>
      </w:r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Times New Roman" w:hAnsi="Times New Roman"/>
        </w:rPr>
      </w:pPr>
      <w:r>
        <w:rPr>
          <w:rFonts w:ascii="Times New Roman" w:hAnsi="Times New Roman"/>
          <w:color w:val="000000"/>
          <w:sz w:val="28"/>
          <w:shd w:fill="FFFFFF" w:val="clear"/>
        </w:rPr>
        <w:tab/>
        <w:t xml:space="preserve">В связи с принятием Федерального закона от 01 мая 2019 года № 87-ФЗ «О внесении изменений в Федеральный закон «Об общих принципах организации местного самоуправления в Российской Федерации», Закона Свердловской области от 26 марта 2024 года № 24-ОЗ «О наделении отдельных городских округов, расположенных на территории Свердловской области, статусом муниципального округа», в целях приведения муниципальной программы в соответствие с бюджетом Каменского городского округа, утвержденным Решением Думы Каменского городского округа от 07.12.2023 года № 292 «О бюджете муниципального образования «Каменский городской округ» на 2024 год и плановый период 2025 и 2026 годов» (с изменениями, внесенными Решениями Думы Каменского городского округа от 21.03.2024 № 333, от 16.05.2024 № 352, от 20.06.2024 № 370, от 19.09.2024 № 431, от 05.11.2024 № 472, от 19.12.2024 № </w:t>
      </w:r>
      <w:r>
        <w:rPr>
          <w:rFonts w:ascii="Times New Roman" w:hAnsi="Times New Roman"/>
          <w:color w:val="000000"/>
          <w:sz w:val="28"/>
          <w:shd w:fill="FFFFFF" w:val="clear"/>
        </w:rPr>
        <w:t>498</w:t>
      </w:r>
      <w:r>
        <w:rPr>
          <w:rFonts w:ascii="Times New Roman" w:hAnsi="Times New Roman"/>
          <w:color w:val="000000"/>
          <w:sz w:val="28"/>
          <w:shd w:fill="FFFFFF" w:val="clear"/>
        </w:rPr>
        <w:t xml:space="preserve">) и Решением Думы Каменского городского округа от 12.12.2024 № </w:t>
      </w:r>
      <w:r>
        <w:rPr>
          <w:rFonts w:ascii="Times New Roman" w:hAnsi="Times New Roman"/>
          <w:color w:val="000000"/>
          <w:sz w:val="28"/>
          <w:shd w:fill="FFFFFF" w:val="clear"/>
        </w:rPr>
        <w:t xml:space="preserve">496 </w:t>
      </w:r>
      <w:r>
        <w:rPr>
          <w:rFonts w:ascii="Times New Roman" w:hAnsi="Times New Roman"/>
          <w:color w:val="000000"/>
          <w:sz w:val="28"/>
          <w:shd w:fill="FFFFFF" w:val="clear"/>
        </w:rPr>
        <w:t>«О бюджете Каменского муниципального округа Свердловской области на 2025 год и плановый период 2026 и 2027 годов», руководствуясь Порядком формирования и реализации муниципальных программ МО «Каменский городской округ», утвержденным постановлением Главы Каменского городского округа от 25.12.2014 № 3461 (с изменениями, внесенными постановлениями Главы городского округа от 01.04.2015 № 818, от 30.12.2015 № 3338, от 17.04.2018 № 593, от 17.02.2021 № 234), Уставом муниципального образования «Каменский городской округ»</w:t>
      </w:r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right="567"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lang w:eastAsia="ru-RU"/>
        </w:rPr>
        <w:t>ПОСТАНОВЛЯЮ:</w:t>
      </w:r>
    </w:p>
    <w:p>
      <w:pPr>
        <w:pStyle w:val="ListParagraph"/>
        <w:numPr>
          <w:ilvl w:val="0"/>
          <w:numId w:val="2"/>
        </w:numPr>
        <w:tabs>
          <w:tab w:val="clear" w:pos="708"/>
          <w:tab w:val="left" w:pos="709" w:leader="none"/>
        </w:tabs>
        <w:spacing w:lineRule="auto" w:line="240" w:before="0" w:after="0"/>
        <w:ind w:firstLine="709" w:left="0"/>
        <w:contextualSpacing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Внести следующие изменения в муниципальную программу «Управление муниципальной собственностью и земельными ресурсами муниципального образования «Каменский городской округ» до 2027 года», </w:t>
      </w:r>
      <w:r>
        <w:rPr>
          <w:rFonts w:eastAsia="Times New Roman" w:cs="Times New Roman" w:ascii="Times New Roman" w:hAnsi="Times New Roman"/>
          <w:sz w:val="28"/>
          <w:szCs w:val="28"/>
          <w:lang w:eastAsia="x-none"/>
        </w:rPr>
        <w:t xml:space="preserve">утвержденную  Постановлением Главы МО «Каменский городской округ» от 13.11.2020 года № 1634 (в редакции от 31.03.2021 № 443, от 17.06.2021 № 950, от 19.07.2021 № 1204, от 20.12.2021 № 2149, от  30.12.2021 № 2253, от 24.05.2022 № 1017, от 19.08.2022 № 1793, от 07.11.2022 № 2340, от 30.12.2022 № 2879, от 13.07.2023 № 1291, от 18.08.2023 № 1586, от 01.11.2023 № 2144,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x-none"/>
        </w:rPr>
        <w:t>от 29.12.2023 № 2599, от 11.06.2024 № 1152, от 20.08.2024 № 1795, от 19.11.2024 № 2493) (далее — муниципальная программа)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: </w:t>
      </w:r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left="0"/>
        <w:contextualSpacing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  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1.1. Наименование постановления изложить в следующей редакции: «Об утверждении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2027 года»</w:t>
      </w:r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firstLine="624" w:left="0"/>
        <w:contextualSpacing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shd w:fill="FFFFFF" w:val="clear"/>
          <w:lang w:eastAsia="ru-RU"/>
        </w:rPr>
        <w:t xml:space="preserve">1.2.По всему тексту постановления слова «городской округ» в соответствующем падеже заменить словами «муниципальный округ Свердловской области» в соответствующем падеже. </w:t>
      </w:r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firstLine="624" w:left="0"/>
        <w:contextualSpacing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2. Внести в Паспорт муниципальной программы «Управление муниципальной собственностью и земельными ресурсами муниципального образования «Каменский городской округ» до 2027 года», утвержденный постановлением Главы Каменского городского округа от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x-none"/>
        </w:rPr>
        <w:t>13.11.2020 года № 1634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 «Об утверждении муниципальной программы «Управление муниципальной собственностью и земельными ресурсами муниципального образования «Каменский городской округ» до 2027 года» (с изменениями, внесенными постановлениями Главы городского округа от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x-none"/>
        </w:rPr>
        <w:t xml:space="preserve">31.03.2021 № 443, от 17.06.2021 № 950, от 19.07.2021 № 1204, от 20.12.2021 № 2149, от  30.12.2021 № 2253, от 24.05.2022 № 1017, от 19.08.2022 № 1793, от 07.11.2022 № 2340, от 30.12.2022 № 2879, от 13.07.2023 № 1291, от 18.08.2023 № 1586, от 01.11.2023 № 2144, от 29.12.2023 № 2599, от 11.06.2024 № 1152, от 20.08.2024 № 1795, от 19.11.2024 № 2493)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x-none"/>
        </w:rPr>
        <w:t>(далее — муниципальная программа)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следующие изменения и дополнения: </w:t>
      </w:r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firstLine="624" w:left="0"/>
        <w:contextualSpacing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2.1. Наименование муниципальной программы изложить в следующей редакции: «Паспорт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2027 года»</w:t>
      </w:r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contextualSpacing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C9211E"/>
          <w:sz w:val="28"/>
          <w:szCs w:val="28"/>
          <w:lang w:eastAsia="ru-RU"/>
        </w:rPr>
        <w:t xml:space="preserve">   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2.2.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Строку паспорта муниципальной программы «Объем финансирования муниципальной программы по годам реализации» изложить в новой редакции: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tbl>
      <w:tblPr>
        <w:tblW w:w="9975" w:type="dxa"/>
        <w:jc w:val="left"/>
        <w:tblInd w:w="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firstRow="0" w:noVBand="0" w:lastRow="0" w:firstColumn="0" w:lastColumn="0" w:noHBand="0" w:val="0000"/>
      </w:tblPr>
      <w:tblGrid>
        <w:gridCol w:w="3000"/>
        <w:gridCol w:w="6974"/>
      </w:tblGrid>
      <w:tr>
        <w:trPr/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 финансирования муниципальной программы по годам реализации, тыс. руб.</w:t>
            </w:r>
          </w:p>
        </w:tc>
        <w:tc>
          <w:tcPr>
            <w:tcW w:w="6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ВСЕГО: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168 715,6 тыс. руб.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 том числе: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2021 год - 16 029,0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2022 год - 19 279,0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2023 год - 22 922,5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2024 год – 23 949,3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2025 год – 28 535,0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2026 год – 28 661,9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2027 год – 29 338,9 тыс. руб.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из них: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федеральный бюджет — 0,0 тыс.руб.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областной бюджет — 0,0 тыс.руб.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местный бюджет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168 715,6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 том числе: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2021 год - 16 029,0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2022 год - 19 279,0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2023 год - 22 922,5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2024 год – 23 949,3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2025 год – 28 535,0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2026 год – 28 661,9 тыс. руб.,</w:t>
            </w:r>
          </w:p>
          <w:p>
            <w:pPr>
              <w:pStyle w:val="ConsPlusNormal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2027 год – 29 338,9 тыс. руб.</w:t>
            </w:r>
          </w:p>
        </w:tc>
      </w:tr>
    </w:tbl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ascii="Times New Roman" w:hAnsi="Times New Roman" w:eastAsia="Times New Roman" w:cs="Times New Roman"/>
          <w:color w:val="2C2D2E"/>
          <w:sz w:val="28"/>
          <w:szCs w:val="28"/>
          <w:shd w:fill="FFFFFF" w:val="clear"/>
          <w:lang w:eastAsia="ru-RU"/>
        </w:rPr>
      </w:pPr>
      <w:r>
        <w:rPr>
          <w:rFonts w:eastAsia="Times New Roman" w:cs="Times New Roman" w:ascii="Times New Roman" w:hAnsi="Times New Roman"/>
          <w:color w:val="2C2D2E"/>
          <w:sz w:val="28"/>
          <w:szCs w:val="28"/>
          <w:shd w:fill="FFFFFF" w:val="clear"/>
          <w:lang w:eastAsia="ru-RU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2.3. По всему тексту муниципальной программы слова «городской округ» в соответствующем падеже заменить словами «муниципальный округ Свердловской области» в соответствующем падеже.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2.4. По всему тексту муниципальной программы слова «Администрация МО «Каменский городской округ» в соответствующем падеже заменить словами «Администрация Каменского муниципального округа Свердловской области» в соответствующем падеже.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2.5.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:shd w:fill="FFFFFF" w:val="clear"/>
          <w:lang w:eastAsia="ru-RU"/>
        </w:rPr>
        <w:t>Приложения 1,2 к муниципальной программе изложить в новой редакции согласно приложениям № 1,2 к настоящему постановлению (прилагаются).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shd w:fill="FFFFFF" w:val="clear"/>
          <w:lang w:eastAsia="ru-RU"/>
        </w:rPr>
        <w:t>2.6. В приложениях № 1,2 к муниципальной программе слова «городской округ» в соответствующем падеже заменить словами «муниципальный округ Свердловской области» в соответствующем падеже.</w:t>
      </w:r>
    </w:p>
    <w:p>
      <w:pPr>
        <w:pStyle w:val="BodyText"/>
        <w:spacing w:lineRule="auto" w:line="240"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shd w:fill="FFFFFF" w:val="clear"/>
          <w:lang w:eastAsia="ru-RU"/>
        </w:rPr>
        <w:tab/>
        <w:t>3. Настоящее постановление вступает в силу с 01 января 2025 года, за исключением подпунктов 2.2, 2.5 пункта 2 настоящего постановления».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ab/>
        <w:t>4. Опубликовать настоящее постановление в газете «Пламя»,</w:t>
      </w:r>
      <w:bookmarkStart w:id="0" w:name="_GoBack"/>
      <w:bookmarkEnd w:id="0"/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разм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естить на официальном сайте муниципального образования «Каменский городской округ» в сети Интернет.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   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5. Контроль за исполнением постановления возложить на Председателя Комитета по управлению муниципальным имуществом Администрации Каменского городского округа М. И. Самохину.</w:t>
      </w:r>
    </w:p>
    <w:p>
      <w:pPr>
        <w:pStyle w:val="Normal"/>
        <w:spacing w:lineRule="auto" w:line="240" w:before="0" w:after="0"/>
        <w:ind w:right="567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right="567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right="567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Times New Roman" w:hAnsi="Times New Roman"/>
        </w:rPr>
      </w:pPr>
      <w:r>
        <w:rPr>
          <w:rFonts w:eastAsia="Times New Roman" w:cs="Liberation Serif;Times New Roma" w:ascii="Times New Roman" w:hAnsi="Times New Roman"/>
          <w:sz w:val="28"/>
          <w:szCs w:val="24"/>
          <w:lang w:eastAsia="ru-RU"/>
        </w:rPr>
        <w:t>Глава городского округа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                                                                     А. Ю. Кошкаров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cc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cc"/>
    <w:family w:val="roman"/>
    <w:pitch w:val="variable"/>
  </w:font>
  <w:font w:name="Tahoma">
    <w:charset w:val="cc"/>
    <w:family w:val="swiss"/>
    <w:pitch w:val="variable"/>
    <w:embedRegular r:id="rId14" w:fontKey="{0E014A78-CABC-4EF0-12AC-5CD89AEFDE0E}"/>
    <w:embedBold r:id="rId15" w:fontKey="{0F014A78-CABC-4EF0-12AC-5CD89AEFDE0F}"/>
  </w:font>
  <w:font w:name="Times New Roman">
    <w:charset w:val="cc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Liberation Sans">
    <w:altName w:val="Arial"/>
    <w:charset w:val="cc"/>
    <w:family w:val="swiss"/>
    <w:pitch w:val="variable"/>
    <w:embedRegular r:id="rId16" w:fontKey="{10014A78-CABC-4EF0-12AC-5CD89AEFDE10}"/>
    <w:embedBold r:id="rId17" w:fontKey="{11014A78-CABC-4EF0-12AC-5CD89AEFDE11}"/>
    <w:embedItalic r:id="rId18" w:fontKey="{12014A78-CABC-4EF0-12AC-5CD89AEFDE12}"/>
    <w:embedBoldItalic r:id="rId19" w:fontKey="{13014A78-CABC-4EF0-12AC-5CD89AEFDE13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right"/>
      <w:rPr>
        <w:rFonts w:ascii="Liberation Serif" w:hAnsi="Liberation Serif"/>
        <w:b/>
        <w:sz w:val="24"/>
        <w:szCs w:val="24"/>
      </w:rPr>
    </w:pPr>
    <w:r>
      <w:rPr>
        <w:rFonts w:ascii="Liberation Serif" w:hAnsi="Liberation Serif"/>
        <w:b/>
        <w:sz w:val="24"/>
        <w:szCs w:val="24"/>
      </w:rPr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99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71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43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15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87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59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31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03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750" w:hanging="180"/>
      </w:pPr>
      <w:rPr/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trackRevisions/>
  <w:embedTrueTypeFonts/>
  <w:embedSystemFonts/>
  <w:defaultTabStop w:val="708"/>
  <w:autoHyphenation w:val="true"/>
  <w:hyphenationZone w:val="36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4e2a5e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uiPriority w:val="99"/>
    <w:semiHidden/>
    <w:qFormat/>
    <w:rsid w:val="004174f5"/>
    <w:rPr>
      <w:rFonts w:ascii="Tahoma" w:hAnsi="Tahoma" w:cs="Tahoma"/>
      <w:sz w:val="16"/>
      <w:szCs w:val="16"/>
    </w:rPr>
  </w:style>
  <w:style w:type="character" w:styleId="Style15" w:customStyle="1">
    <w:name w:val="Текст сноски Знак"/>
    <w:basedOn w:val="DefaultParagraphFont"/>
    <w:uiPriority w:val="99"/>
    <w:semiHidden/>
    <w:qFormat/>
    <w:rsid w:val="006f6d30"/>
    <w:rPr>
      <w:sz w:val="20"/>
      <w:szCs w:val="20"/>
    </w:rPr>
  </w:style>
  <w:style w:type="character" w:styleId="Style16" w:customStyle="1">
    <w:name w:val="Символ сноски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 w:customStyle="1">
    <w:name w:val="Footnote Characters"/>
    <w:qFormat/>
    <w:rPr>
      <w:vertAlign w:val="superscript"/>
    </w:rPr>
  </w:style>
  <w:style w:type="character" w:styleId="FootnoteCharacters1" w:customStyle="1">
    <w:name w:val="Footnote Characters1"/>
    <w:qFormat/>
    <w:rPr>
      <w:vertAlign w:val="superscript"/>
    </w:rPr>
  </w:style>
  <w:style w:type="character" w:styleId="FootnoteCharacters11" w:customStyle="1">
    <w:name w:val="Footnote Characters11"/>
    <w:qFormat/>
    <w:rPr>
      <w:vertAlign w:val="superscript"/>
    </w:rPr>
  </w:style>
  <w:style w:type="character" w:styleId="FootnoteCharacters111" w:customStyle="1">
    <w:name w:val="Footnote Characters111"/>
    <w:qFormat/>
    <w:rPr>
      <w:vertAlign w:val="superscript"/>
    </w:rPr>
  </w:style>
  <w:style w:type="character" w:styleId="FootnoteCharacters1111" w:customStyle="1">
    <w:name w:val="Footnote Characters1111"/>
    <w:basedOn w:val="DefaultParagraphFont"/>
    <w:uiPriority w:val="99"/>
    <w:semiHidden/>
    <w:unhideWhenUsed/>
    <w:qFormat/>
    <w:rsid w:val="006f6d30"/>
    <w:rPr>
      <w:vertAlign w:val="superscript"/>
    </w:rPr>
  </w:style>
  <w:style w:type="character" w:styleId="InternetLink" w:customStyle="1">
    <w:name w:val="Internet Link"/>
    <w:basedOn w:val="DefaultParagraphFont"/>
    <w:uiPriority w:val="99"/>
    <w:unhideWhenUsed/>
    <w:qFormat/>
    <w:rsid w:val="005611e9"/>
    <w:rPr>
      <w:color w:themeColor="hyperlink" w:val="0000FF"/>
      <w:u w:val="single"/>
    </w:rPr>
  </w:style>
  <w:style w:type="character" w:styleId="Style17" w:customStyle="1">
    <w:name w:val="Верхний колонтитул Знак"/>
    <w:basedOn w:val="DefaultParagraphFont"/>
    <w:uiPriority w:val="99"/>
    <w:qFormat/>
    <w:rsid w:val="009a2a68"/>
    <w:rPr/>
  </w:style>
  <w:style w:type="character" w:styleId="Style18" w:customStyle="1">
    <w:name w:val="Нижний колонтитул Знак"/>
    <w:basedOn w:val="DefaultParagraphFont"/>
    <w:uiPriority w:val="99"/>
    <w:qFormat/>
    <w:rsid w:val="009a2a68"/>
    <w:rPr/>
  </w:style>
  <w:style w:type="character" w:styleId="CharacterStyle2" w:customStyle="1">
    <w:name w:val="CharacterStyle2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CharacterStyle5" w:customStyle="1">
    <w:name w:val="CharacterStyle5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Style19" w:customStyle="1">
    <w:name w:val="Символ нумерации"/>
    <w:qFormat/>
    <w:rPr/>
  </w:style>
  <w:style w:type="character" w:styleId="InternetLink1" w:customStyle="1">
    <w:name w:val="Internet Link1"/>
    <w:qFormat/>
    <w:rPr>
      <w:color w:val="000080"/>
      <w:u w:val="single"/>
    </w:rPr>
  </w:style>
  <w:style w:type="character" w:styleId="Hyperlink">
    <w:name w:val="Hyperlink"/>
    <w:rPr>
      <w:color w:val="000080"/>
      <w:u w:val="single"/>
    </w:rPr>
  </w:style>
  <w:style w:type="character" w:styleId="LineNumber">
    <w:name w:val="line number"/>
    <w:rPr/>
  </w:style>
  <w:style w:type="paragraph" w:styleId="Style20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before="0" w:after="140"/>
    </w:pPr>
    <w:rPr/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1" w:customStyle="1">
    <w:name w:val="Заголовок1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ConsPlusNormal" w:customStyle="1">
    <w:name w:val="ConsPlusNormal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eastAsia="Times New Roman" w:cs="Calibri" w:ascii="Calibri" w:hAnsi="Calibri" w:asciiTheme="minorHAnsi" w:hAnsiTheme="minorHAnsi"/>
      <w:color w:val="auto"/>
      <w:kern w:val="0"/>
      <w:sz w:val="22"/>
      <w:szCs w:val="20"/>
      <w:lang w:eastAsia="ru-RU" w:val="ru-RU" w:bidi="ar-SA"/>
    </w:rPr>
  </w:style>
  <w:style w:type="paragraph" w:styleId="ConsPlusTitle" w:customStyle="1">
    <w:name w:val="ConsPlusTitle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eastAsia="Times New Roman" w:cs="Calibri" w:ascii="Calibri" w:hAnsi="Calibri" w:asciiTheme="minorHAnsi" w:hAnsiTheme="minorHAnsi"/>
      <w:b/>
      <w:color w:val="auto"/>
      <w:kern w:val="0"/>
      <w:sz w:val="22"/>
      <w:szCs w:val="20"/>
      <w:lang w:eastAsia="ru-RU" w:val="ru-RU" w:bidi="ar-SA"/>
    </w:rPr>
  </w:style>
  <w:style w:type="paragraph" w:styleId="BalloonText">
    <w:name w:val="Balloon Text"/>
    <w:basedOn w:val="Normal"/>
    <w:uiPriority w:val="99"/>
    <w:semiHidden/>
    <w:unhideWhenUsed/>
    <w:qFormat/>
    <w:rsid w:val="004174f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2832"/>
    <w:pPr>
      <w:spacing w:before="0" w:after="200"/>
      <w:ind w:left="720"/>
      <w:contextualSpacing/>
    </w:pPr>
    <w:rPr/>
  </w:style>
  <w:style w:type="paragraph" w:styleId="FootnoteText">
    <w:name w:val="footnote text"/>
    <w:basedOn w:val="Normal"/>
    <w:uiPriority w:val="99"/>
    <w:semiHidden/>
    <w:unhideWhenUsed/>
    <w:rsid w:val="006f6d30"/>
    <w:pPr>
      <w:spacing w:lineRule="auto" w:line="240" w:before="0" w:after="0"/>
    </w:pPr>
    <w:rPr>
      <w:sz w:val="20"/>
      <w:szCs w:val="20"/>
    </w:rPr>
  </w:style>
  <w:style w:type="paragraph" w:styleId="Style22" w:customStyle="1">
    <w:name w:val="Верхний и нижний колонтитулы"/>
    <w:basedOn w:val="Normal"/>
    <w:qFormat/>
    <w:pPr/>
    <w:rPr/>
  </w:style>
  <w:style w:type="paragraph" w:styleId="Style23" w:customStyle="1">
    <w:name w:val="Колонтитул"/>
    <w:basedOn w:val="Normal"/>
    <w:qFormat/>
    <w:pPr/>
    <w:rPr/>
  </w:style>
  <w:style w:type="paragraph" w:styleId="HeaderandFooter" w:customStyle="1">
    <w:name w:val="Header and Footer"/>
    <w:basedOn w:val="Normal"/>
    <w:qFormat/>
    <w:pPr/>
    <w:rPr/>
  </w:style>
  <w:style w:type="paragraph" w:styleId="Header">
    <w:name w:val="head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Footer">
    <w:name w:val="foot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 w:customStyle="1">
    <w:name w:val="Содержимое таблицы"/>
    <w:basedOn w:val="Normal"/>
    <w:qFormat/>
    <w:pPr>
      <w:suppressLineNumbers/>
    </w:pPr>
    <w:rPr/>
  </w:style>
  <w:style w:type="paragraph" w:styleId="ParagraphStyle2" w:customStyle="1">
    <w:name w:val="ParagraphStyle2"/>
    <w:qFormat/>
    <w:rsid w:val="00ae383e"/>
    <w:pPr>
      <w:widowControl/>
      <w:suppressAutoHyphens w:val="false"/>
      <w:bidi w:val="0"/>
      <w:spacing w:before="0" w:after="0"/>
      <w:ind w:left="28" w:right="28"/>
      <w:jc w:val="left"/>
    </w:pPr>
    <w:rPr>
      <w:rFonts w:cs="Calibri" w:ascii="Calibri" w:hAnsi="Calibri" w:eastAsia="Calibri" w:asciiTheme="minorHAnsi" w:eastAsiaTheme="minorHAnsi" w:hAnsiTheme="minorHAnsi"/>
      <w:color w:val="auto"/>
      <w:kern w:val="0"/>
      <w:sz w:val="22"/>
      <w:szCs w:val="20"/>
      <w:lang w:eastAsia="ru-RU" w:val="ru-RU" w:bidi="ar-SA"/>
    </w:rPr>
  </w:style>
  <w:style w:type="paragraph" w:styleId="ParagraphStyle5" w:customStyle="1">
    <w:name w:val="ParagraphStyle5"/>
    <w:qFormat/>
    <w:rsid w:val="00ae383e"/>
    <w:pPr>
      <w:widowControl/>
      <w:suppressAutoHyphens w:val="false"/>
      <w:bidi w:val="0"/>
      <w:spacing w:before="0" w:after="0"/>
      <w:ind w:left="28" w:right="28"/>
      <w:jc w:val="left"/>
    </w:pPr>
    <w:rPr>
      <w:rFonts w:cs="Calibri" w:ascii="Calibri" w:hAnsi="Calibri" w:eastAsia="Calibri" w:asciiTheme="minorHAnsi" w:eastAsiaTheme="minorHAnsi" w:hAnsiTheme="minorHAnsi"/>
      <w:color w:val="auto"/>
      <w:kern w:val="0"/>
      <w:sz w:val="22"/>
      <w:szCs w:val="20"/>
      <w:lang w:eastAsia="ru-RU" w:val="ru-RU" w:bidi="ar-SA"/>
    </w:rPr>
  </w:style>
  <w:style w:type="paragraph" w:styleId="Style25" w:customStyle="1">
    <w:name w:val="Заголовок таблицы"/>
    <w:basedOn w:val="Style24"/>
    <w:qFormat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qFormat/>
    <w:rsid w:val="00474c9f"/>
    <w:pPr>
      <w:suppressAutoHyphens w:val="false"/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numbering" w:styleId="Style26" w:customStyle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b36ff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9C923B-1F59-4640-B20A-D8C97DF0A1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831</TotalTime>
  <Application>LibreOffice/24.8.3.2$Windows_X86_64 LibreOffice_project/48a6bac9e7e268aeb4c3483fcf825c94556d9f92</Application>
  <AppVersion>15.0000</AppVersion>
  <Pages>3</Pages>
  <Words>903</Words>
  <Characters>5606</Characters>
  <CharactersWithSpaces>6608</CharactersWithSpaces>
  <Paragraphs>48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2023-01-16T10:48:00Z</dcterms:created>
  <dc:creator>BabinaMA</dc:creator>
  <dc:description/>
  <dc:language>ru-RU</dc:language>
  <cp:lastModifiedBy/>
  <cp:lastPrinted>2024-10-14T14:56:00Z</cp:lastPrinted>
  <dcterms:modified xsi:type="dcterms:W3CDTF">2024-12-20T08:27:30Z</dcterms:modified>
  <cp:revision>194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