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bookmarkStart w:id="0" w:name="Par13"/>
      <w:bookmarkEnd w:id="0"/>
    </w:p>
    <w:tbl>
      <w:tblPr>
        <w:tblStyle w:val="a3"/>
        <w:tblW w:w="0" w:type="auto"/>
        <w:tblInd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3"/>
      </w:tblGrid>
      <w:tr w:rsidR="000165C2" w:rsidRPr="00716802" w:rsidTr="000165C2">
        <w:tc>
          <w:tcPr>
            <w:tcW w:w="6173" w:type="dxa"/>
          </w:tcPr>
          <w:p w:rsidR="007A03B6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sz w:val="28"/>
                <w:szCs w:val="28"/>
              </w:rPr>
              <w:t xml:space="preserve">Приложение № 4 </w:t>
            </w:r>
          </w:p>
          <w:p w:rsidR="007A03B6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sz w:val="28"/>
                <w:szCs w:val="28"/>
              </w:rPr>
              <w:t xml:space="preserve">к муниципальной программе </w:t>
            </w: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</w:t>
            </w:r>
          </w:p>
          <w:p w:rsidR="007A03B6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>«</w:t>
            </w:r>
            <w:r w:rsidRPr="00716802">
              <w:rPr>
                <w:rFonts w:ascii="Liberation Serif" w:hAnsi="Liberation Serif"/>
                <w:sz w:val="28"/>
                <w:szCs w:val="28"/>
              </w:rPr>
              <w:t>Социальная поддержка в Ка</w:t>
            </w:r>
            <w:r w:rsidR="007A6578">
              <w:rPr>
                <w:rFonts w:ascii="Liberation Serif" w:hAnsi="Liberation Serif"/>
                <w:sz w:val="28"/>
                <w:szCs w:val="28"/>
              </w:rPr>
              <w:t>менском городском округе до 2027</w:t>
            </w:r>
            <w:r w:rsidRPr="00716802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>»</w:t>
            </w:r>
            <w:r w:rsidR="007A03B6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, утвержденной постановлением Главы Каменского городского округа от 10.08.2020 № 1088 </w:t>
            </w:r>
          </w:p>
          <w:p w:rsidR="000165C2" w:rsidRPr="00716802" w:rsidRDefault="00D10B5B" w:rsidP="007A657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0F1475">
              <w:rPr>
                <w:rFonts w:ascii="Liberation Serif" w:hAnsi="Liberation Serif"/>
                <w:bCs/>
                <w:iCs/>
                <w:sz w:val="28"/>
                <w:szCs w:val="28"/>
              </w:rPr>
              <w:t>(</w:t>
            </w:r>
            <w:r w:rsidR="007A6578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в </w:t>
            </w:r>
            <w:r w:rsidR="00425E2E">
              <w:rPr>
                <w:rFonts w:ascii="Liberation Serif" w:hAnsi="Liberation Serif"/>
                <w:bCs/>
                <w:iCs/>
                <w:sz w:val="28"/>
                <w:szCs w:val="28"/>
              </w:rPr>
              <w:t>редакци</w:t>
            </w:r>
            <w:r w:rsidR="007A6578">
              <w:rPr>
                <w:rFonts w:ascii="Liberation Serif" w:hAnsi="Liberation Serif"/>
                <w:bCs/>
                <w:iCs/>
                <w:sz w:val="28"/>
                <w:szCs w:val="28"/>
              </w:rPr>
              <w:t>и</w:t>
            </w:r>
            <w:r w:rsidRPr="000F1475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от </w:t>
            </w:r>
            <w:r w:rsidR="007A6578">
              <w:rPr>
                <w:rFonts w:ascii="Liberation Serif" w:hAnsi="Liberation Serif"/>
                <w:bCs/>
                <w:iCs/>
                <w:sz w:val="28"/>
                <w:szCs w:val="28"/>
              </w:rPr>
              <w:t>________</w:t>
            </w:r>
            <w:r w:rsidRPr="000F1475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№</w:t>
            </w:r>
            <w:r w:rsidR="007A6578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____</w:t>
            </w:r>
            <w:r w:rsidR="007A03B6">
              <w:rPr>
                <w:rFonts w:ascii="Liberation Serif" w:hAnsi="Liberation Serif"/>
                <w:bCs/>
                <w:iCs/>
                <w:sz w:val="28"/>
                <w:szCs w:val="28"/>
              </w:rPr>
              <w:t>)</w:t>
            </w:r>
          </w:p>
        </w:tc>
      </w:tr>
    </w:tbl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716802" w:rsidRDefault="009E69F4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Сведения</w:t>
      </w: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об объемах налоговых льгот (налоговых расходов),</w:t>
      </w: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 xml:space="preserve">предоставленных законодательством </w:t>
      </w:r>
      <w:r w:rsidR="007A6578">
        <w:rPr>
          <w:rFonts w:ascii="Liberation Serif" w:hAnsi="Liberation Serif"/>
          <w:sz w:val="28"/>
          <w:szCs w:val="28"/>
        </w:rPr>
        <w:t>муниципального образования</w:t>
      </w:r>
      <w:r w:rsidRPr="00716802">
        <w:rPr>
          <w:rFonts w:ascii="Liberation Serif" w:hAnsi="Liberation Serif"/>
          <w:sz w:val="28"/>
          <w:szCs w:val="28"/>
        </w:rPr>
        <w:t xml:space="preserve"> «Каменский городской округ»</w:t>
      </w:r>
    </w:p>
    <w:p w:rsidR="009E69F4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о налогах и сборах, в сфере реализации</w:t>
      </w:r>
      <w:r w:rsidR="009E69F4">
        <w:rPr>
          <w:rFonts w:ascii="Liberation Serif" w:hAnsi="Liberation Serif"/>
          <w:sz w:val="28"/>
          <w:szCs w:val="28"/>
        </w:rPr>
        <w:t xml:space="preserve"> </w:t>
      </w:r>
      <w:r w:rsidRPr="00716802">
        <w:rPr>
          <w:rFonts w:ascii="Liberation Serif" w:hAnsi="Liberation Serif"/>
          <w:sz w:val="28"/>
          <w:szCs w:val="28"/>
        </w:rPr>
        <w:t xml:space="preserve">муниципальной программы </w:t>
      </w:r>
    </w:p>
    <w:p w:rsidR="000165C2" w:rsidRPr="00716802" w:rsidRDefault="009E69F4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«Социальная поддержка в Ка</w:t>
      </w:r>
      <w:r w:rsidR="007A6578">
        <w:rPr>
          <w:rFonts w:ascii="Liberation Serif" w:hAnsi="Liberation Serif"/>
          <w:sz w:val="28"/>
          <w:szCs w:val="28"/>
        </w:rPr>
        <w:t>менском городском округе до 2027</w:t>
      </w:r>
      <w:r>
        <w:rPr>
          <w:rFonts w:ascii="Liberation Serif" w:hAnsi="Liberation Serif"/>
          <w:sz w:val="28"/>
          <w:szCs w:val="28"/>
        </w:rPr>
        <w:t xml:space="preserve"> года»</w:t>
      </w:r>
    </w:p>
    <w:p w:rsidR="000165C2" w:rsidRPr="00716802" w:rsidRDefault="000165C2" w:rsidP="000165C2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0165C2" w:rsidRPr="00716802" w:rsidRDefault="000165C2" w:rsidP="000165C2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1933"/>
        <w:gridCol w:w="1276"/>
        <w:gridCol w:w="1134"/>
        <w:gridCol w:w="1134"/>
        <w:gridCol w:w="1134"/>
        <w:gridCol w:w="1134"/>
        <w:gridCol w:w="1134"/>
        <w:gridCol w:w="2977"/>
        <w:gridCol w:w="2410"/>
      </w:tblGrid>
      <w:tr w:rsidR="007A6578" w:rsidRPr="00716802" w:rsidTr="00073905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Номер строки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Наименование налоговых льгот (налоговых расходов)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Объем налоговых льгот (налоговых расходов) (тыс. рублей)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Наименование целевого показателя муниципальной программы, для достижения которого установлена налоговая льгота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Краткое обоснование необходимости применения для достижения целей муниципальной программы</w:t>
            </w:r>
          </w:p>
        </w:tc>
      </w:tr>
      <w:tr w:rsidR="007A6578" w:rsidRPr="00716802" w:rsidTr="00073905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2023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2024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  <w:tr w:rsidR="007A6578" w:rsidRPr="00716802" w:rsidTr="0007390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10</w:t>
            </w:r>
          </w:p>
        </w:tc>
      </w:tr>
      <w:tr w:rsidR="00A418CA" w:rsidRPr="00716802" w:rsidTr="0007390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CA" w:rsidRPr="00716802" w:rsidRDefault="00A418CA" w:rsidP="00A418C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CA" w:rsidRPr="00F16867" w:rsidRDefault="00A418CA" w:rsidP="00A418CA">
            <w:pPr>
              <w:spacing w:after="240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F16867">
              <w:rPr>
                <w:rFonts w:ascii="Liberation Serif" w:hAnsi="Liberation Serif"/>
                <w:sz w:val="28"/>
                <w:szCs w:val="28"/>
              </w:rPr>
              <w:t xml:space="preserve">Освобождение от уплаты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земельного налога: Героев Советского Союза, Героев Российской Федерации, Героев Социалистического Труда, полных кавалеров ордена Славы, Трудовой Славы и "За службу Родине в Вооруженных Силах СССР"; инвалидов I и II групп инвалидности; инвалидов с детства, детей-инвалидов; ветеранов и инвалидов Великой Отечественной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войны, а также ветеранов и инвалидов боевых действий; физических лиц, имеющих право на получение социальной поддержки в соответствии с Законом Российской Федерации "О социальной защите граждан, подвергшихся воздействию радиации вследствие катастрофы на Чернобыльской АЭС" (в редакции Закона Российской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Федерации от 18 июня 1992 года N 3061-1), в соответствии с Федеральным законом от 26 ноября 1998 года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      </w:r>
            <w:proofErr w:type="spellStart"/>
            <w:r w:rsidRPr="00F16867">
              <w:rPr>
                <w:rFonts w:ascii="Liberation Serif" w:hAnsi="Liberation Serif"/>
                <w:sz w:val="28"/>
                <w:szCs w:val="28"/>
              </w:rPr>
              <w:t>Теча</w:t>
            </w:r>
            <w:proofErr w:type="spellEnd"/>
            <w:r w:rsidRPr="00F16867">
              <w:rPr>
                <w:rFonts w:ascii="Liberation Serif" w:hAnsi="Liberation Serif"/>
                <w:sz w:val="28"/>
                <w:szCs w:val="28"/>
              </w:rPr>
              <w:t xml:space="preserve"> и в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соответствии с Федеральным законом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 физических лиц, принимавших в составе подразделений особого риска непосредственное участие в испытаниях ядерного и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термоядерного оружия, ликвидации аварий ядерных установок на средствах вооружения и военных объектах; физических лиц,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>включая ядерное оружие и космическую технику; лиц имеющих трех и более несовершеннолетних детей; детей-сирот; членов семей солдат, матросов, сержантов и старшин на период прохождения срочной военной службы (по призыву); пенсионеров по старости, получающих пенсии, назначаемые в порядке, установленно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м пенсионным законодательством Российской Федерации, зарегистрированных по месту постоянного проживания на территории Каменского городского округа; граждан, достигших 60 и 55 лет (соответственно мужчин и женщин), зарегистрированных по месту постоянного проживания на территории Каменского городского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округа; граждан, зарегистрированных по месту постоянного проживания на территории Каменского городского округа, у которых в соответствии с Федеральным законом "О страховых пенсиях" возникло право на страховую пенсию по старости, срок назначения которой или возраст для назначения которой не наступили;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добровольных пожарных, осуществляющих свою деятельность в подразделениях общественной организации "Добровольная пожарная охрана Южного управленческого округа Свердловской области" на территории Каменского городского округа более одного года; бывших несовершеннолетних узников концлагерей, гетто и других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>мест принудительного содержания, созданных фашистами и их союзниками в период Второй мировой войны.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CA" w:rsidRPr="00073905" w:rsidRDefault="00A418CA" w:rsidP="00A418CA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073905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lastRenderedPageBreak/>
              <w:t>269,726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CA" w:rsidRPr="00073905" w:rsidRDefault="00A418CA" w:rsidP="00A418CA">
            <w:pPr>
              <w:contextualSpacing/>
              <w:mirrorIndents/>
              <w:jc w:val="center"/>
              <w:rPr>
                <w:rStyle w:val="10"/>
                <w:rFonts w:ascii="Liberation Serif" w:hAnsi="Liberation Serif"/>
                <w:sz w:val="28"/>
                <w:szCs w:val="28"/>
              </w:rPr>
            </w:pPr>
            <w:r w:rsidRPr="00073905">
              <w:rPr>
                <w:rStyle w:val="10"/>
                <w:rFonts w:ascii="Liberation Serif" w:hAnsi="Liberation Serif"/>
                <w:sz w:val="28"/>
                <w:szCs w:val="28"/>
              </w:rPr>
              <w:t>269,726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CA" w:rsidRPr="00073905" w:rsidRDefault="00A418CA" w:rsidP="00A418CA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073905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269,726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CA" w:rsidRPr="00073905" w:rsidRDefault="00A418CA" w:rsidP="00A418CA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073905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269,726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CA" w:rsidRPr="00073905" w:rsidRDefault="00A418CA" w:rsidP="00A418CA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073905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269,726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CA" w:rsidRPr="00073905" w:rsidRDefault="00A418CA" w:rsidP="00A418CA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073905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269,726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CA" w:rsidRPr="00716802" w:rsidRDefault="00A418CA" w:rsidP="00A418CA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Удельный вес граждан, получивших налоговые </w:t>
            </w: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льготы в общей численности граждан, имеющих право на соответствующие меры социальной поддержки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CA" w:rsidRDefault="00A418CA" w:rsidP="00A418CA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lastRenderedPageBreak/>
              <w:t xml:space="preserve">Мероприятия по предоставлению 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lastRenderedPageBreak/>
              <w:t>налоговых льгот направлены на  поддержку</w:t>
            </w:r>
            <w:r w:rsidRPr="00BA067C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отдельных категорий</w:t>
            </w:r>
            <w:r w:rsidRPr="00652E7F">
              <w:rPr>
                <w:rFonts w:ascii="Liberation Serif" w:hAnsi="Liberation Serif"/>
                <w:sz w:val="28"/>
                <w:szCs w:val="28"/>
              </w:rPr>
              <w:t xml:space="preserve"> граждан в Каменском городском округе</w:t>
            </w:r>
          </w:p>
          <w:p w:rsidR="00A418CA" w:rsidRPr="00716802" w:rsidRDefault="00A418CA" w:rsidP="00A418CA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  <w:tr w:rsidR="00C00F2C" w:rsidRPr="00716802" w:rsidTr="0007390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2C" w:rsidRPr="00716802" w:rsidRDefault="00C00F2C" w:rsidP="00C00F2C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2C" w:rsidRPr="00BA7EC1" w:rsidRDefault="00C00F2C" w:rsidP="00C00F2C">
            <w:pP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BA7EC1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Налоговая льгота по налогу на имущество физических лиц предоставляется в размере 50 процентов от подлежащей уплате налогоплательщиком суммы налога в </w:t>
            </w:r>
            <w:r w:rsidRPr="00BA7EC1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lastRenderedPageBreak/>
              <w:t>отношении одного объекта налогообложения, находящегося в собственности налогоплательщика и не используемого налогоплательщиком в предпринимательской деятельности, по выбору налогоплательщика вне зависимости от количества оснований для применения налоговых льгот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2C" w:rsidRPr="00C00F2C" w:rsidRDefault="00C00F2C" w:rsidP="00C00F2C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C00F2C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lastRenderedPageBreak/>
              <w:t>27,025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2C" w:rsidRPr="00C00F2C" w:rsidRDefault="00C00F2C" w:rsidP="00C00F2C">
            <w:pPr>
              <w:contextualSpacing/>
              <w:mirrorIndents/>
              <w:jc w:val="center"/>
              <w:rPr>
                <w:rStyle w:val="10"/>
                <w:rFonts w:ascii="Liberation Serif" w:hAnsi="Liberation Serif"/>
                <w:sz w:val="28"/>
                <w:szCs w:val="28"/>
              </w:rPr>
            </w:pPr>
            <w:r w:rsidRPr="00C00F2C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27,025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2C" w:rsidRPr="00C00F2C" w:rsidRDefault="00C00F2C" w:rsidP="00C00F2C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C00F2C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27,025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2C" w:rsidRPr="00C00F2C" w:rsidRDefault="00C00F2C" w:rsidP="00C00F2C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C00F2C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27,025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2C" w:rsidRPr="00C00F2C" w:rsidRDefault="00C00F2C" w:rsidP="00C00F2C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C00F2C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2</w:t>
            </w:r>
            <w:bookmarkStart w:id="1" w:name="_GoBack"/>
            <w:bookmarkEnd w:id="1"/>
            <w:r w:rsidRPr="00C00F2C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7,025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2C" w:rsidRPr="00C00F2C" w:rsidRDefault="00C00F2C" w:rsidP="00C00F2C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C00F2C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27,025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2C" w:rsidRPr="00716802" w:rsidRDefault="00C00F2C" w:rsidP="00C00F2C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Удельный вес граждан, получивших налоговые льготы в общей численности граждан, имеющих право на соответствующие меры социальной поддержки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2C" w:rsidRPr="00716802" w:rsidRDefault="00C00F2C" w:rsidP="00C00F2C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</w:tbl>
    <w:p w:rsidR="000165C2" w:rsidRPr="00716802" w:rsidRDefault="000165C2" w:rsidP="000165C2">
      <w:pPr>
        <w:pStyle w:val="ConsPlusNonformat"/>
        <w:rPr>
          <w:rFonts w:ascii="Liberation Serif" w:hAnsi="Liberation Serif"/>
          <w:sz w:val="28"/>
          <w:szCs w:val="28"/>
        </w:rPr>
      </w:pPr>
    </w:p>
    <w:p w:rsidR="000477EF" w:rsidRPr="00716802" w:rsidRDefault="000477EF">
      <w:pPr>
        <w:rPr>
          <w:rFonts w:ascii="Liberation Serif" w:hAnsi="Liberation Serif"/>
          <w:sz w:val="28"/>
          <w:szCs w:val="28"/>
        </w:rPr>
      </w:pPr>
    </w:p>
    <w:sectPr w:rsidR="000477EF" w:rsidRPr="00716802" w:rsidSect="000165C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D3"/>
    <w:rsid w:val="000165C2"/>
    <w:rsid w:val="000477EF"/>
    <w:rsid w:val="00073905"/>
    <w:rsid w:val="00094491"/>
    <w:rsid w:val="001148F4"/>
    <w:rsid w:val="00283373"/>
    <w:rsid w:val="002C4765"/>
    <w:rsid w:val="002F27A0"/>
    <w:rsid w:val="0033112E"/>
    <w:rsid w:val="00360E4E"/>
    <w:rsid w:val="00425E2E"/>
    <w:rsid w:val="004607B4"/>
    <w:rsid w:val="00462743"/>
    <w:rsid w:val="005413ED"/>
    <w:rsid w:val="005E7645"/>
    <w:rsid w:val="00686CAD"/>
    <w:rsid w:val="00716802"/>
    <w:rsid w:val="007A03B6"/>
    <w:rsid w:val="007A6578"/>
    <w:rsid w:val="0082638B"/>
    <w:rsid w:val="009773C1"/>
    <w:rsid w:val="009E69F4"/>
    <w:rsid w:val="00A32549"/>
    <w:rsid w:val="00A418CA"/>
    <w:rsid w:val="00A617F3"/>
    <w:rsid w:val="00BA7EC1"/>
    <w:rsid w:val="00C00F2C"/>
    <w:rsid w:val="00C406A8"/>
    <w:rsid w:val="00D10B5B"/>
    <w:rsid w:val="00D86CD9"/>
    <w:rsid w:val="00DD3327"/>
    <w:rsid w:val="00F16867"/>
    <w:rsid w:val="00F360D3"/>
    <w:rsid w:val="00F74D0C"/>
    <w:rsid w:val="00F8641D"/>
    <w:rsid w:val="00F9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C18150-DE61-46E6-B130-845483D14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character" w:customStyle="1" w:styleId="10">
    <w:name w:val="Основной шрифт абзаца1"/>
    <w:rsid w:val="00A41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9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8460E-5A4A-4180-92A2-C0E08AF36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12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Юлия</cp:lastModifiedBy>
  <cp:revision>37</cp:revision>
  <dcterms:created xsi:type="dcterms:W3CDTF">2021-11-16T05:01:00Z</dcterms:created>
  <dcterms:modified xsi:type="dcterms:W3CDTF">2024-10-01T05:22:00Z</dcterms:modified>
</cp:coreProperties>
</file>