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5" w:rsidRDefault="00050DD9" w:rsidP="00550A9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5" w:rsidRDefault="00AE794E" w:rsidP="00550A95">
      <w:pPr>
        <w:jc w:val="center"/>
        <w:rPr>
          <w:b/>
          <w:bCs/>
          <w:sz w:val="28"/>
        </w:rPr>
      </w:pPr>
      <w:r>
        <w:rPr>
          <w:b/>
          <w:sz w:val="28"/>
        </w:rPr>
        <w:t>Г</w:t>
      </w:r>
      <w:r w:rsidR="00550A95">
        <w:rPr>
          <w:b/>
          <w:bCs/>
          <w:sz w:val="28"/>
        </w:rPr>
        <w:t>ЛАВА МУНИЦИПАЛЬНОГО ОБРАЗОВАНИЯ</w:t>
      </w:r>
    </w:p>
    <w:p w:rsidR="00550A95" w:rsidRDefault="00AA7515" w:rsidP="005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КАМЕНСКИЙ ГОРОДСКОЙ ОКРУГ</w:t>
      </w:r>
    </w:p>
    <w:p w:rsidR="00550A95" w:rsidRDefault="00550A95" w:rsidP="00550A95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550A95" w:rsidRDefault="00550A95" w:rsidP="00550A95">
      <w:pPr>
        <w:rPr>
          <w:sz w:val="28"/>
        </w:rPr>
      </w:pPr>
    </w:p>
    <w:p w:rsidR="00550A95" w:rsidRDefault="006B6DDF" w:rsidP="00550A95">
      <w:pPr>
        <w:pStyle w:val="7"/>
      </w:pPr>
      <w:r>
        <w:t>О</w:t>
      </w:r>
      <w:r w:rsidR="00194530">
        <w:t>т</w:t>
      </w:r>
      <w:r w:rsidR="00050DD9">
        <w:t xml:space="preserve"> </w:t>
      </w:r>
      <w:r w:rsidR="009301EE">
        <w:t xml:space="preserve"> 17 октября 2014 </w:t>
      </w:r>
      <w:r w:rsidR="00A24A13">
        <w:t>г</w:t>
      </w:r>
      <w:r w:rsidR="00A61FA1">
        <w:t xml:space="preserve">ода </w:t>
      </w:r>
      <w:r w:rsidR="00A24A13">
        <w:t xml:space="preserve"> №</w:t>
      </w:r>
      <w:r w:rsidR="002036F5">
        <w:t xml:space="preserve"> 2717</w:t>
      </w:r>
    </w:p>
    <w:p w:rsidR="00550A95" w:rsidRDefault="00550A95" w:rsidP="00550A95">
      <w:pPr>
        <w:pStyle w:val="7"/>
      </w:pPr>
      <w:proofErr w:type="spellStart"/>
      <w:r>
        <w:t>п</w:t>
      </w:r>
      <w:proofErr w:type="gramStart"/>
      <w:r>
        <w:t>.М</w:t>
      </w:r>
      <w:proofErr w:type="gramEnd"/>
      <w:r>
        <w:t>артюш</w:t>
      </w:r>
      <w:proofErr w:type="spellEnd"/>
    </w:p>
    <w:p w:rsidR="0096222A" w:rsidRDefault="0096222A" w:rsidP="007B77D9">
      <w:pPr>
        <w:jc w:val="center"/>
        <w:rPr>
          <w:i/>
          <w:sz w:val="26"/>
          <w:szCs w:val="26"/>
        </w:rPr>
      </w:pPr>
    </w:p>
    <w:p w:rsidR="00907803" w:rsidRDefault="00907803" w:rsidP="007B77D9">
      <w:pPr>
        <w:jc w:val="center"/>
        <w:rPr>
          <w:i/>
          <w:sz w:val="26"/>
          <w:szCs w:val="26"/>
        </w:rPr>
      </w:pPr>
    </w:p>
    <w:p w:rsidR="00550A95" w:rsidRPr="001422D4" w:rsidRDefault="00AB299B" w:rsidP="007B77D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 изменений в постановление </w:t>
      </w:r>
      <w:r w:rsidR="00564F83">
        <w:rPr>
          <w:b/>
          <w:i/>
          <w:sz w:val="28"/>
          <w:szCs w:val="28"/>
        </w:rPr>
        <w:t xml:space="preserve">от 05.05.2014 года № 1037 </w:t>
      </w:r>
      <w:r>
        <w:rPr>
          <w:b/>
          <w:i/>
          <w:sz w:val="28"/>
          <w:szCs w:val="28"/>
        </w:rPr>
        <w:t>«</w:t>
      </w:r>
      <w:r w:rsidR="00A61FA1">
        <w:rPr>
          <w:b/>
          <w:i/>
          <w:sz w:val="28"/>
          <w:szCs w:val="28"/>
        </w:rPr>
        <w:t>Об утверждении Плана мероприятий по противодействию коррупции в Каменс</w:t>
      </w:r>
      <w:r w:rsidR="00862744">
        <w:rPr>
          <w:b/>
          <w:i/>
          <w:sz w:val="28"/>
          <w:szCs w:val="28"/>
        </w:rPr>
        <w:t>ком городском округе на 2014 год»</w:t>
      </w:r>
      <w:r w:rsidR="005F267A">
        <w:rPr>
          <w:b/>
          <w:i/>
          <w:sz w:val="28"/>
          <w:szCs w:val="28"/>
        </w:rPr>
        <w:t xml:space="preserve"> (в редакции от 08.07.2014 года №1781)</w:t>
      </w:r>
      <w:r>
        <w:rPr>
          <w:b/>
          <w:i/>
          <w:sz w:val="28"/>
          <w:szCs w:val="28"/>
        </w:rPr>
        <w:t xml:space="preserve"> </w:t>
      </w:r>
    </w:p>
    <w:p w:rsidR="00555923" w:rsidRDefault="00555923" w:rsidP="00555923">
      <w:pPr>
        <w:ind w:firstLine="708"/>
        <w:jc w:val="both"/>
        <w:rPr>
          <w:sz w:val="28"/>
          <w:szCs w:val="28"/>
        </w:rPr>
      </w:pPr>
    </w:p>
    <w:p w:rsidR="00907803" w:rsidRPr="00AB299B" w:rsidRDefault="00907803" w:rsidP="00555923">
      <w:pPr>
        <w:ind w:firstLine="708"/>
        <w:jc w:val="both"/>
        <w:rPr>
          <w:color w:val="FF0000"/>
          <w:sz w:val="28"/>
          <w:szCs w:val="28"/>
        </w:rPr>
      </w:pPr>
    </w:p>
    <w:p w:rsidR="00555923" w:rsidRPr="00D317C0" w:rsidRDefault="0096222A" w:rsidP="00242AB8">
      <w:pPr>
        <w:ind w:firstLine="708"/>
        <w:jc w:val="both"/>
        <w:rPr>
          <w:sz w:val="28"/>
          <w:szCs w:val="28"/>
        </w:rPr>
      </w:pPr>
      <w:proofErr w:type="gramStart"/>
      <w:r w:rsidRPr="00D317C0">
        <w:rPr>
          <w:sz w:val="28"/>
          <w:szCs w:val="28"/>
        </w:rPr>
        <w:t>В</w:t>
      </w:r>
      <w:r w:rsidR="005F267A">
        <w:rPr>
          <w:sz w:val="28"/>
          <w:szCs w:val="28"/>
        </w:rPr>
        <w:t>о</w:t>
      </w:r>
      <w:proofErr w:type="gramEnd"/>
      <w:r w:rsidR="005F267A">
        <w:rPr>
          <w:sz w:val="28"/>
          <w:szCs w:val="28"/>
        </w:rPr>
        <w:t xml:space="preserve"> исполнении Указа Президента Российской Федерации от 11.04.2014 года № 226 «О национальном плане противодействия коррупции на 2014-2015 годы»</w:t>
      </w:r>
      <w:r w:rsidR="00402211">
        <w:rPr>
          <w:sz w:val="28"/>
          <w:szCs w:val="28"/>
        </w:rPr>
        <w:t xml:space="preserve">, </w:t>
      </w:r>
      <w:r w:rsidR="0099098A">
        <w:rPr>
          <w:sz w:val="28"/>
          <w:szCs w:val="28"/>
        </w:rPr>
        <w:t>решений Совета при Губернаторе Свердловской области</w:t>
      </w:r>
      <w:r w:rsidR="00862744">
        <w:rPr>
          <w:sz w:val="28"/>
          <w:szCs w:val="28"/>
        </w:rPr>
        <w:t xml:space="preserve">, </w:t>
      </w:r>
      <w:r w:rsidR="00402211">
        <w:rPr>
          <w:sz w:val="28"/>
          <w:szCs w:val="28"/>
        </w:rPr>
        <w:t xml:space="preserve">руководствуясь </w:t>
      </w:r>
      <w:r w:rsidR="00686EAF" w:rsidRPr="00D317C0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907803" w:rsidRPr="00D317C0">
        <w:rPr>
          <w:sz w:val="28"/>
          <w:szCs w:val="28"/>
        </w:rPr>
        <w:t>, Уставом</w:t>
      </w:r>
      <w:r w:rsidR="00564F83">
        <w:rPr>
          <w:sz w:val="28"/>
          <w:szCs w:val="28"/>
        </w:rPr>
        <w:t xml:space="preserve"> МО «Каменский городской округ»</w:t>
      </w:r>
    </w:p>
    <w:p w:rsidR="00D72EE5" w:rsidRPr="00B21AD9" w:rsidRDefault="00550A95" w:rsidP="00DE342D">
      <w:pPr>
        <w:jc w:val="both"/>
        <w:rPr>
          <w:b/>
          <w:sz w:val="28"/>
          <w:szCs w:val="28"/>
        </w:rPr>
      </w:pPr>
      <w:r w:rsidRPr="00B21AD9">
        <w:rPr>
          <w:b/>
          <w:sz w:val="28"/>
          <w:szCs w:val="28"/>
        </w:rPr>
        <w:t>ПОСТАНОВЛЯЮ:</w:t>
      </w:r>
    </w:p>
    <w:p w:rsidR="009731EB" w:rsidRPr="00566650" w:rsidRDefault="005F267A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31EB">
        <w:rPr>
          <w:sz w:val="28"/>
          <w:szCs w:val="28"/>
        </w:rPr>
        <w:t xml:space="preserve">  Дополнить план мероприятий по противодействию коррупции в </w:t>
      </w:r>
      <w:r w:rsidR="009731EB" w:rsidRPr="00566650">
        <w:rPr>
          <w:sz w:val="28"/>
          <w:szCs w:val="28"/>
        </w:rPr>
        <w:t>Каменском городском округе на 2014 год</w:t>
      </w:r>
      <w:r>
        <w:rPr>
          <w:sz w:val="28"/>
          <w:szCs w:val="28"/>
        </w:rPr>
        <w:t>, утвержденный П</w:t>
      </w:r>
      <w:r w:rsidRPr="00AB299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B2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Каменского городского округа </w:t>
      </w:r>
      <w:r w:rsidRPr="00AB299B">
        <w:rPr>
          <w:sz w:val="28"/>
          <w:szCs w:val="28"/>
        </w:rPr>
        <w:t>от 05.05.2014 года № 1037 «Об утверждении Плана мероприятий по противодействию коррупции в Каменском городском округе на 2014 год»</w:t>
      </w:r>
      <w:r>
        <w:rPr>
          <w:sz w:val="28"/>
          <w:szCs w:val="28"/>
        </w:rPr>
        <w:t xml:space="preserve"> (в редакции от 08.07.2014 года № 1781)</w:t>
      </w:r>
      <w:r w:rsidR="009731EB" w:rsidRPr="00566650">
        <w:rPr>
          <w:sz w:val="28"/>
          <w:szCs w:val="28"/>
        </w:rPr>
        <w:t xml:space="preserve"> разделом </w:t>
      </w:r>
      <w:r>
        <w:rPr>
          <w:sz w:val="28"/>
          <w:szCs w:val="28"/>
        </w:rPr>
        <w:t>9</w:t>
      </w:r>
      <w:r w:rsidR="009731EB" w:rsidRPr="00566650">
        <w:rPr>
          <w:sz w:val="28"/>
          <w:szCs w:val="28"/>
        </w:rPr>
        <w:t>, изложить его в редакции:</w:t>
      </w:r>
    </w:p>
    <w:tbl>
      <w:tblPr>
        <w:tblStyle w:val="a9"/>
        <w:tblW w:w="9930" w:type="dxa"/>
        <w:tblLook w:val="04A0" w:firstRow="1" w:lastRow="0" w:firstColumn="1" w:lastColumn="0" w:noHBand="0" w:noVBand="1"/>
      </w:tblPr>
      <w:tblGrid>
        <w:gridCol w:w="1042"/>
        <w:gridCol w:w="2938"/>
        <w:gridCol w:w="1960"/>
        <w:gridCol w:w="2390"/>
        <w:gridCol w:w="1600"/>
      </w:tblGrid>
      <w:tr w:rsidR="00566650" w:rsidRPr="00566650" w:rsidTr="00862744">
        <w:tc>
          <w:tcPr>
            <w:tcW w:w="8330" w:type="dxa"/>
            <w:gridSpan w:val="4"/>
            <w:hideMark/>
          </w:tcPr>
          <w:p w:rsidR="009731EB" w:rsidRPr="00566650" w:rsidRDefault="005F267A" w:rsidP="004A62D6">
            <w:pPr>
              <w:spacing w:after="210"/>
              <w:jc w:val="center"/>
            </w:pPr>
            <w:r>
              <w:t>9</w:t>
            </w:r>
            <w:r w:rsidR="009731EB" w:rsidRPr="00566650">
              <w:t xml:space="preserve">. </w:t>
            </w:r>
            <w:r w:rsidR="009301EE">
              <w:t>Дополнительные мер</w:t>
            </w:r>
            <w:r w:rsidR="004A62D6">
              <w:t xml:space="preserve">оприятия </w:t>
            </w:r>
            <w:r w:rsidR="009301EE">
              <w:t>по противодействию коррупции в Каменском городском округе</w:t>
            </w:r>
          </w:p>
        </w:tc>
        <w:tc>
          <w:tcPr>
            <w:tcW w:w="1600" w:type="dxa"/>
            <w:hideMark/>
          </w:tcPr>
          <w:p w:rsidR="009731EB" w:rsidRPr="00566650" w:rsidRDefault="009731EB" w:rsidP="00862744">
            <w:pPr>
              <w:spacing w:after="210"/>
              <w:jc w:val="center"/>
              <w:rPr>
                <w:highlight w:val="yellow"/>
              </w:rPr>
            </w:pPr>
          </w:p>
        </w:tc>
      </w:tr>
      <w:tr w:rsidR="00566650" w:rsidRPr="00566650" w:rsidTr="00862744">
        <w:tc>
          <w:tcPr>
            <w:tcW w:w="1042" w:type="dxa"/>
          </w:tcPr>
          <w:p w:rsidR="009731EB" w:rsidRPr="00566650" w:rsidRDefault="005F267A" w:rsidP="00564F83">
            <w:pPr>
              <w:spacing w:after="210"/>
            </w:pPr>
            <w:r>
              <w:t>9.1</w:t>
            </w:r>
          </w:p>
        </w:tc>
        <w:tc>
          <w:tcPr>
            <w:tcW w:w="2938" w:type="dxa"/>
          </w:tcPr>
          <w:p w:rsidR="009731EB" w:rsidRPr="00566650" w:rsidRDefault="005F267A" w:rsidP="007B17E9">
            <w:pPr>
              <w:spacing w:after="210"/>
            </w:pPr>
            <w:r>
              <w:t xml:space="preserve"> </w:t>
            </w:r>
            <w:r w:rsidRPr="00AA348B">
              <w:t>Образование  в</w:t>
            </w:r>
            <w:r w:rsidR="009301EE" w:rsidRPr="00AA348B">
              <w:t xml:space="preserve"> Думе Каменского городского округа, Контрольном органе Каменского городского округа,</w:t>
            </w:r>
            <w:r w:rsidRPr="00AA348B">
              <w:t xml:space="preserve"> </w:t>
            </w:r>
            <w:r w:rsidR="007B17E9" w:rsidRPr="00AA348B">
              <w:t>муниципальных учреждениях</w:t>
            </w:r>
            <w:r w:rsidR="002A16C6" w:rsidRPr="00AA348B">
              <w:t xml:space="preserve"> комиссий по противодействию коррупции </w:t>
            </w:r>
          </w:p>
        </w:tc>
        <w:tc>
          <w:tcPr>
            <w:tcW w:w="1960" w:type="dxa"/>
          </w:tcPr>
          <w:p w:rsidR="009731EB" w:rsidRPr="00566650" w:rsidRDefault="002A16C6" w:rsidP="00564F83">
            <w:pPr>
              <w:spacing w:after="210"/>
            </w:pPr>
            <w:r>
              <w:t>4 квартал 2014 года</w:t>
            </w:r>
          </w:p>
        </w:tc>
        <w:tc>
          <w:tcPr>
            <w:tcW w:w="2390" w:type="dxa"/>
          </w:tcPr>
          <w:p w:rsidR="00AA348B" w:rsidRDefault="00AA348B" w:rsidP="007B17E9">
            <w:pPr>
              <w:spacing w:after="210"/>
            </w:pPr>
            <w:r>
              <w:t>Дума Каменского городского округа</w:t>
            </w:r>
          </w:p>
          <w:p w:rsidR="00AA348B" w:rsidRDefault="00AA348B" w:rsidP="007B17E9">
            <w:pPr>
              <w:spacing w:after="210"/>
            </w:pPr>
            <w:proofErr w:type="gramStart"/>
            <w:r>
              <w:t>Контрольным</w:t>
            </w:r>
            <w:proofErr w:type="gramEnd"/>
            <w:r>
              <w:t xml:space="preserve"> орган Каменского городского округа</w:t>
            </w:r>
          </w:p>
          <w:p w:rsidR="002A16C6" w:rsidRPr="00566650" w:rsidRDefault="002A16C6" w:rsidP="007B17E9">
            <w:pPr>
              <w:spacing w:after="210"/>
            </w:pPr>
            <w:r>
              <w:t xml:space="preserve">Муниципальные учреждения </w:t>
            </w:r>
          </w:p>
        </w:tc>
        <w:tc>
          <w:tcPr>
            <w:tcW w:w="1600" w:type="dxa"/>
          </w:tcPr>
          <w:p w:rsidR="009731EB" w:rsidRPr="00862744" w:rsidRDefault="009731EB">
            <w:pPr>
              <w:spacing w:after="210"/>
            </w:pPr>
          </w:p>
        </w:tc>
      </w:tr>
      <w:tr w:rsidR="00566650" w:rsidRPr="00566650" w:rsidTr="00862744">
        <w:tc>
          <w:tcPr>
            <w:tcW w:w="1042" w:type="dxa"/>
          </w:tcPr>
          <w:p w:rsidR="009731EB" w:rsidRPr="00566650" w:rsidRDefault="000354CE" w:rsidP="00564F83">
            <w:pPr>
              <w:spacing w:after="210"/>
            </w:pPr>
            <w:r>
              <w:t>9.2.</w:t>
            </w:r>
          </w:p>
        </w:tc>
        <w:tc>
          <w:tcPr>
            <w:tcW w:w="2938" w:type="dxa"/>
          </w:tcPr>
          <w:p w:rsidR="009731EB" w:rsidRPr="00566650" w:rsidRDefault="002A16C6" w:rsidP="00220FCE">
            <w:pPr>
              <w:spacing w:after="210"/>
            </w:pPr>
            <w:r>
              <w:t>Принят</w:t>
            </w:r>
            <w:r w:rsidR="00220FCE">
              <w:t>ие мер</w:t>
            </w:r>
            <w:r>
              <w:t xml:space="preserve"> по нормативному закреплению установленных федеральными законами в целях противодействия </w:t>
            </w:r>
            <w:r>
              <w:lastRenderedPageBreak/>
              <w:t xml:space="preserve">коррупции запретов, ограничений и обязанностей в отношении лиц,  замещающих муниципальные  </w:t>
            </w:r>
            <w:r w:rsidRPr="009301EE">
              <w:t xml:space="preserve">должности, а также по совершенствованию нормативно-правового регулирования противодействия коррупции </w:t>
            </w:r>
          </w:p>
        </w:tc>
        <w:tc>
          <w:tcPr>
            <w:tcW w:w="1960" w:type="dxa"/>
          </w:tcPr>
          <w:p w:rsidR="009731EB" w:rsidRPr="00566650" w:rsidRDefault="002A16C6" w:rsidP="00566650">
            <w:pPr>
              <w:spacing w:after="210"/>
            </w:pPr>
            <w:r>
              <w:lastRenderedPageBreak/>
              <w:t>4 квартал 2014 года</w:t>
            </w:r>
          </w:p>
        </w:tc>
        <w:tc>
          <w:tcPr>
            <w:tcW w:w="2390" w:type="dxa"/>
          </w:tcPr>
          <w:p w:rsidR="009731EB" w:rsidRDefault="007B17E9" w:rsidP="00564F83">
            <w:pPr>
              <w:spacing w:after="210"/>
            </w:pPr>
            <w:r>
              <w:t>Отдел по правовой и кадровой работе</w:t>
            </w:r>
            <w:r w:rsidR="00220FCE">
              <w:t>:</w:t>
            </w:r>
          </w:p>
          <w:p w:rsidR="00220FCE" w:rsidRDefault="00220FCE" w:rsidP="00564F83">
            <w:pPr>
              <w:spacing w:after="210"/>
            </w:pPr>
            <w:r>
              <w:t>Шестерова  А.Г.</w:t>
            </w:r>
          </w:p>
          <w:p w:rsidR="00220FCE" w:rsidRPr="00566650" w:rsidRDefault="00220FCE" w:rsidP="00564F83">
            <w:pPr>
              <w:spacing w:after="210"/>
            </w:pPr>
            <w:proofErr w:type="spellStart"/>
            <w:r>
              <w:t>Алмазова</w:t>
            </w:r>
            <w:proofErr w:type="spellEnd"/>
            <w:r>
              <w:t xml:space="preserve"> С.Д.</w:t>
            </w:r>
          </w:p>
        </w:tc>
        <w:tc>
          <w:tcPr>
            <w:tcW w:w="1600" w:type="dxa"/>
          </w:tcPr>
          <w:p w:rsidR="009731EB" w:rsidRPr="00862744" w:rsidRDefault="009731EB">
            <w:pPr>
              <w:spacing w:after="210"/>
            </w:pPr>
          </w:p>
        </w:tc>
      </w:tr>
      <w:tr w:rsidR="00AA348B" w:rsidRPr="00566650" w:rsidTr="00862744">
        <w:tc>
          <w:tcPr>
            <w:tcW w:w="1042" w:type="dxa"/>
          </w:tcPr>
          <w:p w:rsidR="00AA348B" w:rsidRDefault="00AA348B" w:rsidP="00564F83">
            <w:pPr>
              <w:spacing w:after="210"/>
            </w:pPr>
            <w:r>
              <w:lastRenderedPageBreak/>
              <w:t>9.3.</w:t>
            </w:r>
          </w:p>
        </w:tc>
        <w:tc>
          <w:tcPr>
            <w:tcW w:w="2938" w:type="dxa"/>
          </w:tcPr>
          <w:p w:rsidR="00AA348B" w:rsidRDefault="00AA348B" w:rsidP="00220FCE">
            <w:pPr>
              <w:spacing w:after="210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организацией работы по противодействию коррупции</w:t>
            </w:r>
          </w:p>
        </w:tc>
        <w:tc>
          <w:tcPr>
            <w:tcW w:w="1960" w:type="dxa"/>
          </w:tcPr>
          <w:p w:rsidR="00AA348B" w:rsidRDefault="00AA348B" w:rsidP="00566650">
            <w:pPr>
              <w:spacing w:after="210"/>
            </w:pPr>
            <w:r>
              <w:t>4 квартал 2014 года</w:t>
            </w:r>
          </w:p>
        </w:tc>
        <w:tc>
          <w:tcPr>
            <w:tcW w:w="2390" w:type="dxa"/>
          </w:tcPr>
          <w:p w:rsidR="00AA348B" w:rsidRDefault="00AA348B" w:rsidP="00564F83">
            <w:pPr>
              <w:spacing w:after="210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</w:tc>
        <w:tc>
          <w:tcPr>
            <w:tcW w:w="1600" w:type="dxa"/>
          </w:tcPr>
          <w:p w:rsidR="00AA348B" w:rsidRPr="00862744" w:rsidRDefault="00AA348B">
            <w:pPr>
              <w:spacing w:after="210"/>
            </w:pPr>
          </w:p>
        </w:tc>
      </w:tr>
      <w:tr w:rsidR="00353267" w:rsidRPr="00566650" w:rsidTr="00862744">
        <w:trPr>
          <w:trHeight w:val="3083"/>
        </w:trPr>
        <w:tc>
          <w:tcPr>
            <w:tcW w:w="1042" w:type="dxa"/>
          </w:tcPr>
          <w:p w:rsidR="00353267" w:rsidRPr="00566650" w:rsidRDefault="000354CE" w:rsidP="00AA348B">
            <w:pPr>
              <w:spacing w:after="210"/>
            </w:pPr>
            <w:r>
              <w:t>9.</w:t>
            </w:r>
            <w:r w:rsidR="00AA348B">
              <w:t>4</w:t>
            </w:r>
            <w:r>
              <w:t>.</w:t>
            </w:r>
          </w:p>
        </w:tc>
        <w:tc>
          <w:tcPr>
            <w:tcW w:w="2938" w:type="dxa"/>
          </w:tcPr>
          <w:p w:rsidR="00353267" w:rsidRPr="00220FCE" w:rsidRDefault="00353267" w:rsidP="00AA348B">
            <w:pPr>
              <w:pStyle w:val="a8"/>
            </w:pPr>
            <w:proofErr w:type="gramStart"/>
            <w:r w:rsidRPr="00220FCE">
              <w:t xml:space="preserve">Обеспечение проведения Администрацией Каменского городского округа совместных торгов при размещении заказов на закупку </w:t>
            </w:r>
            <w:r w:rsidR="000354CE" w:rsidRPr="00220FCE">
              <w:t>одноимённой</w:t>
            </w:r>
            <w:r w:rsidRPr="00220FCE">
              <w:t xml:space="preserve"> продукции с использованием средств субсидий из областного бюджета местным бюджетам, предоставляемых во исполнение областных целевых программ</w:t>
            </w:r>
            <w:r w:rsidR="00AA348B">
              <w:t xml:space="preserve"> (в случае если  начальная (максимальная) цена контракта составляет более 20 миллионов рублей, заключение соглашения о проведении совместных торгов с Департаментом государственного заказа Свердловской области)</w:t>
            </w:r>
            <w:r w:rsidRPr="00220FCE">
              <w:t>.</w:t>
            </w:r>
            <w:proofErr w:type="gramEnd"/>
          </w:p>
        </w:tc>
        <w:tc>
          <w:tcPr>
            <w:tcW w:w="1960" w:type="dxa"/>
          </w:tcPr>
          <w:p w:rsidR="00353267" w:rsidRPr="00566650" w:rsidRDefault="000354CE" w:rsidP="00566650">
            <w:pPr>
              <w:spacing w:after="210"/>
            </w:pPr>
            <w:r>
              <w:t>4 квартал 2014 года</w:t>
            </w:r>
          </w:p>
        </w:tc>
        <w:tc>
          <w:tcPr>
            <w:tcW w:w="2390" w:type="dxa"/>
          </w:tcPr>
          <w:p w:rsidR="00220FCE" w:rsidRDefault="00220FCE" w:rsidP="00564F83">
            <w:pPr>
              <w:spacing w:after="210"/>
            </w:pPr>
            <w:r>
              <w:t xml:space="preserve">Заместитель Главы по экономике </w:t>
            </w:r>
            <w:r w:rsidR="00DE342D">
              <w:t>и финансам</w:t>
            </w:r>
          </w:p>
          <w:p w:rsidR="00353267" w:rsidRPr="00566650" w:rsidRDefault="00220FCE" w:rsidP="00564F83">
            <w:pPr>
              <w:spacing w:after="210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600" w:type="dxa"/>
          </w:tcPr>
          <w:p w:rsidR="00353267" w:rsidRPr="00862744" w:rsidRDefault="00353267">
            <w:pPr>
              <w:spacing w:after="210"/>
            </w:pPr>
          </w:p>
        </w:tc>
      </w:tr>
      <w:tr w:rsidR="0073182C" w:rsidRPr="00566650" w:rsidTr="00862744">
        <w:trPr>
          <w:trHeight w:val="409"/>
        </w:trPr>
        <w:tc>
          <w:tcPr>
            <w:tcW w:w="1042" w:type="dxa"/>
          </w:tcPr>
          <w:p w:rsidR="0073182C" w:rsidRPr="00566650" w:rsidRDefault="000354CE" w:rsidP="00AA348B">
            <w:pPr>
              <w:spacing w:after="210"/>
            </w:pPr>
            <w:r>
              <w:t>9.</w:t>
            </w:r>
            <w:r w:rsidR="00AA348B">
              <w:t>5</w:t>
            </w:r>
            <w:r>
              <w:t>.</w:t>
            </w:r>
          </w:p>
        </w:tc>
        <w:tc>
          <w:tcPr>
            <w:tcW w:w="2938" w:type="dxa"/>
          </w:tcPr>
          <w:p w:rsidR="0073182C" w:rsidRPr="00220FCE" w:rsidRDefault="0073182C" w:rsidP="00353267">
            <w:pPr>
              <w:pStyle w:val="a8"/>
            </w:pPr>
            <w:r w:rsidRPr="00220FCE">
              <w:t xml:space="preserve">Направление заявок на строительство и реконструкцию объектов капитального строительства (дошкольных образовательных учреждений, общеобразовательных </w:t>
            </w:r>
            <w:r w:rsidRPr="00220FCE">
              <w:lastRenderedPageBreak/>
              <w:t>учреждений, культурно-досуговых учреждений, объектов жилищно-коммунального хозяйства и газопроводов) в Департамент государственного заказа Свердловской области в целях проведения совместных торгов</w:t>
            </w:r>
          </w:p>
        </w:tc>
        <w:tc>
          <w:tcPr>
            <w:tcW w:w="1960" w:type="dxa"/>
          </w:tcPr>
          <w:p w:rsidR="0073182C" w:rsidRPr="00220FCE" w:rsidRDefault="000354CE" w:rsidP="00566650">
            <w:pPr>
              <w:spacing w:after="210"/>
            </w:pPr>
            <w:r w:rsidRPr="00220FCE">
              <w:lastRenderedPageBreak/>
              <w:t>4 квартал 2014 года</w:t>
            </w:r>
          </w:p>
        </w:tc>
        <w:tc>
          <w:tcPr>
            <w:tcW w:w="2390" w:type="dxa"/>
          </w:tcPr>
          <w:p w:rsidR="00220FCE" w:rsidRDefault="00220FCE" w:rsidP="00220FCE">
            <w:pPr>
              <w:spacing w:after="210"/>
            </w:pPr>
            <w:r>
              <w:t xml:space="preserve">Заместитель Главы по экономике </w:t>
            </w:r>
            <w:r w:rsidR="00DE342D">
              <w:t>и финансам</w:t>
            </w:r>
          </w:p>
          <w:p w:rsidR="0073182C" w:rsidRPr="00566650" w:rsidRDefault="00220FCE" w:rsidP="00220FCE">
            <w:pPr>
              <w:spacing w:after="210"/>
            </w:pPr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600" w:type="dxa"/>
          </w:tcPr>
          <w:p w:rsidR="0073182C" w:rsidRPr="00862744" w:rsidRDefault="0073182C">
            <w:pPr>
              <w:spacing w:after="210"/>
            </w:pPr>
          </w:p>
        </w:tc>
      </w:tr>
      <w:tr w:rsidR="00566650" w:rsidRPr="00566650" w:rsidTr="00862744">
        <w:trPr>
          <w:trHeight w:val="1690"/>
        </w:trPr>
        <w:tc>
          <w:tcPr>
            <w:tcW w:w="1042" w:type="dxa"/>
          </w:tcPr>
          <w:p w:rsidR="009731EB" w:rsidRPr="00566650" w:rsidRDefault="000354CE" w:rsidP="00AA348B">
            <w:pPr>
              <w:spacing w:after="210"/>
            </w:pPr>
            <w:r>
              <w:lastRenderedPageBreak/>
              <w:t>9.</w:t>
            </w:r>
            <w:r w:rsidR="00AA348B">
              <w:t>6</w:t>
            </w:r>
            <w:r>
              <w:t>.</w:t>
            </w:r>
          </w:p>
        </w:tc>
        <w:tc>
          <w:tcPr>
            <w:tcW w:w="2938" w:type="dxa"/>
          </w:tcPr>
          <w:p w:rsidR="009731EB" w:rsidRPr="00B113AF" w:rsidRDefault="00220FCE" w:rsidP="00220FCE">
            <w:pPr>
              <w:pStyle w:val="a8"/>
              <w:rPr>
                <w:color w:val="FF0000"/>
              </w:rPr>
            </w:pPr>
            <w:r w:rsidRPr="00220FCE">
              <w:t>О</w:t>
            </w:r>
            <w:r w:rsidR="00347AD3" w:rsidRPr="00220FCE">
              <w:t>беспечени</w:t>
            </w:r>
            <w:r w:rsidRPr="00220FCE">
              <w:t xml:space="preserve">е </w:t>
            </w:r>
            <w:r w:rsidR="00347AD3" w:rsidRPr="00220FCE">
              <w:t xml:space="preserve">финансового </w:t>
            </w:r>
            <w:proofErr w:type="gramStart"/>
            <w:r w:rsidR="00347AD3" w:rsidRPr="00220FCE">
              <w:t>контроля за</w:t>
            </w:r>
            <w:proofErr w:type="gramEnd"/>
            <w:r w:rsidR="00347AD3" w:rsidRPr="00220FCE">
              <w:t xml:space="preserve"> деятельностью муниципальных предприятий и учреждений.</w:t>
            </w:r>
          </w:p>
        </w:tc>
        <w:tc>
          <w:tcPr>
            <w:tcW w:w="1960" w:type="dxa"/>
          </w:tcPr>
          <w:p w:rsidR="009731EB" w:rsidRPr="00566650" w:rsidRDefault="000354CE" w:rsidP="00566650">
            <w:pPr>
              <w:spacing w:after="210"/>
            </w:pPr>
            <w:r>
              <w:t>4 квартал 2014 года</w:t>
            </w:r>
          </w:p>
        </w:tc>
        <w:tc>
          <w:tcPr>
            <w:tcW w:w="2390" w:type="dxa"/>
          </w:tcPr>
          <w:p w:rsidR="009731EB" w:rsidRPr="00566650" w:rsidRDefault="00220FCE" w:rsidP="00564F83">
            <w:pPr>
              <w:spacing w:after="210"/>
            </w:pPr>
            <w:r>
              <w:t>Начальник Финансового управления Администрации Жукова Л.Г.</w:t>
            </w:r>
          </w:p>
        </w:tc>
        <w:tc>
          <w:tcPr>
            <w:tcW w:w="1600" w:type="dxa"/>
          </w:tcPr>
          <w:p w:rsidR="009731EB" w:rsidRPr="00862744" w:rsidRDefault="009731EB">
            <w:pPr>
              <w:spacing w:after="210"/>
            </w:pPr>
          </w:p>
        </w:tc>
      </w:tr>
      <w:tr w:rsidR="009301EE" w:rsidRPr="00566650" w:rsidTr="00862744">
        <w:trPr>
          <w:trHeight w:val="3083"/>
        </w:trPr>
        <w:tc>
          <w:tcPr>
            <w:tcW w:w="1042" w:type="dxa"/>
          </w:tcPr>
          <w:p w:rsidR="009301EE" w:rsidRPr="00566650" w:rsidRDefault="000354CE" w:rsidP="00AA348B">
            <w:pPr>
              <w:spacing w:after="210"/>
            </w:pPr>
            <w:r>
              <w:t>9.</w:t>
            </w:r>
            <w:r w:rsidR="00AA348B">
              <w:t>7</w:t>
            </w:r>
            <w:r>
              <w:t>.</w:t>
            </w:r>
          </w:p>
        </w:tc>
        <w:tc>
          <w:tcPr>
            <w:tcW w:w="2938" w:type="dxa"/>
          </w:tcPr>
          <w:p w:rsidR="009301EE" w:rsidRDefault="009301EE" w:rsidP="00347AD3">
            <w:pPr>
              <w:pStyle w:val="a8"/>
            </w:pPr>
            <w:r>
              <w:t xml:space="preserve">О правоприменительной практике по результатам вступивших в законную силу 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нормативных правовых актов, незаконных решений судов  и действий (бездействия) органов местного самоуправления, муниципальных учреждений и их  должностных лиц.</w:t>
            </w:r>
          </w:p>
        </w:tc>
        <w:tc>
          <w:tcPr>
            <w:tcW w:w="1960" w:type="dxa"/>
          </w:tcPr>
          <w:p w:rsidR="009301EE" w:rsidRPr="00566650" w:rsidRDefault="00862744" w:rsidP="00566650">
            <w:pPr>
              <w:spacing w:after="210"/>
            </w:pPr>
            <w:r>
              <w:t xml:space="preserve">Ноябрь </w:t>
            </w:r>
            <w:r w:rsidR="009301EE">
              <w:t xml:space="preserve"> 2014 года</w:t>
            </w:r>
          </w:p>
        </w:tc>
        <w:tc>
          <w:tcPr>
            <w:tcW w:w="2390" w:type="dxa"/>
          </w:tcPr>
          <w:p w:rsidR="009301EE" w:rsidRDefault="009301EE" w:rsidP="00564F83">
            <w:pPr>
              <w:spacing w:after="210"/>
            </w:pPr>
            <w:r>
              <w:t>Отдел по правовой и кадровой работе</w:t>
            </w:r>
            <w:r w:rsidR="00220FCE">
              <w:t>:</w:t>
            </w:r>
          </w:p>
          <w:p w:rsidR="00220FCE" w:rsidRDefault="00220FCE" w:rsidP="00564F83">
            <w:pPr>
              <w:spacing w:after="210"/>
            </w:pPr>
            <w:r>
              <w:t>Шестерова А.Г.,</w:t>
            </w:r>
          </w:p>
          <w:p w:rsidR="00220FCE" w:rsidRPr="00566650" w:rsidRDefault="00220FCE" w:rsidP="00564F83">
            <w:pPr>
              <w:spacing w:after="210"/>
            </w:pPr>
            <w:r>
              <w:t>Вощикова И.В.</w:t>
            </w:r>
          </w:p>
        </w:tc>
        <w:tc>
          <w:tcPr>
            <w:tcW w:w="1600" w:type="dxa"/>
          </w:tcPr>
          <w:p w:rsidR="009301EE" w:rsidRPr="00862744" w:rsidRDefault="009301EE">
            <w:pPr>
              <w:spacing w:after="210"/>
            </w:pPr>
          </w:p>
        </w:tc>
      </w:tr>
      <w:tr w:rsidR="00FD318B" w:rsidRPr="00566650" w:rsidTr="00862744">
        <w:trPr>
          <w:trHeight w:val="3083"/>
        </w:trPr>
        <w:tc>
          <w:tcPr>
            <w:tcW w:w="1042" w:type="dxa"/>
          </w:tcPr>
          <w:p w:rsidR="00FD318B" w:rsidRPr="00566650" w:rsidRDefault="000354CE" w:rsidP="00AA348B">
            <w:pPr>
              <w:spacing w:after="210"/>
            </w:pPr>
            <w:r>
              <w:t>9.</w:t>
            </w:r>
            <w:r w:rsidR="00AA348B">
              <w:t>8</w:t>
            </w:r>
            <w:r>
              <w:t>.</w:t>
            </w:r>
          </w:p>
        </w:tc>
        <w:tc>
          <w:tcPr>
            <w:tcW w:w="2938" w:type="dxa"/>
          </w:tcPr>
          <w:p w:rsidR="00FD318B" w:rsidRDefault="00FD318B" w:rsidP="009301EE">
            <w:pPr>
              <w:pStyle w:val="a8"/>
            </w:pPr>
            <w:r>
              <w:t xml:space="preserve">Создание на официальных сайтах в сети Интернет  раздела «Открытые данные», обеспечение размещения в данном разделе общедоступной информации в форме открытых данных в соответствии с требованиями </w:t>
            </w:r>
            <w:r w:rsidR="002B38DF">
              <w:t>Федерального закона от 09.02.2009 года № 8-ФЗ «Об обеспечении доступа к информации о деятельности государственных органов и  органов местного самоуправления»</w:t>
            </w:r>
          </w:p>
        </w:tc>
        <w:tc>
          <w:tcPr>
            <w:tcW w:w="1960" w:type="dxa"/>
          </w:tcPr>
          <w:p w:rsidR="00FD318B" w:rsidRDefault="00482BEB" w:rsidP="00566650">
            <w:pPr>
              <w:spacing w:after="210"/>
            </w:pPr>
            <w:r>
              <w:t>октябрь</w:t>
            </w:r>
            <w:r w:rsidR="00FD318B">
              <w:t xml:space="preserve"> 2014 года</w:t>
            </w:r>
          </w:p>
        </w:tc>
        <w:tc>
          <w:tcPr>
            <w:tcW w:w="2390" w:type="dxa"/>
          </w:tcPr>
          <w:p w:rsidR="00FD318B" w:rsidRPr="00862744" w:rsidRDefault="00220FCE" w:rsidP="00564F83">
            <w:pPr>
              <w:spacing w:after="210"/>
            </w:pPr>
            <w:r>
              <w:t>Специалист первой</w:t>
            </w:r>
            <w:r w:rsidR="002B38DF" w:rsidRPr="002B38DF">
              <w:rPr>
                <w:color w:val="FF0000"/>
              </w:rPr>
              <w:t xml:space="preserve"> </w:t>
            </w:r>
            <w:r w:rsidR="00862744" w:rsidRPr="00862744">
              <w:t xml:space="preserve">категории </w:t>
            </w:r>
            <w:proofErr w:type="spellStart"/>
            <w:r w:rsidR="00862744" w:rsidRPr="00862744">
              <w:t>Буланчиков</w:t>
            </w:r>
            <w:proofErr w:type="spellEnd"/>
            <w:r w:rsidR="00862744" w:rsidRPr="00862744">
              <w:t xml:space="preserve"> И.В.;</w:t>
            </w:r>
          </w:p>
          <w:p w:rsidR="00862744" w:rsidRDefault="00862744" w:rsidP="00564F83">
            <w:pPr>
              <w:spacing w:after="210"/>
            </w:pPr>
            <w:r w:rsidRPr="00862744">
              <w:t>главный специалист Вощикова И.В.</w:t>
            </w:r>
          </w:p>
        </w:tc>
        <w:tc>
          <w:tcPr>
            <w:tcW w:w="1600" w:type="dxa"/>
          </w:tcPr>
          <w:p w:rsidR="00FD318B" w:rsidRPr="00862744" w:rsidRDefault="00FD318B">
            <w:pPr>
              <w:spacing w:after="210"/>
            </w:pPr>
          </w:p>
        </w:tc>
      </w:tr>
      <w:tr w:rsidR="00FD318B" w:rsidRPr="00566650" w:rsidTr="00862744">
        <w:trPr>
          <w:trHeight w:val="3083"/>
        </w:trPr>
        <w:tc>
          <w:tcPr>
            <w:tcW w:w="1042" w:type="dxa"/>
          </w:tcPr>
          <w:p w:rsidR="00FD318B" w:rsidRPr="00566650" w:rsidRDefault="000354CE" w:rsidP="00AA348B">
            <w:pPr>
              <w:spacing w:after="210"/>
            </w:pPr>
            <w:r>
              <w:lastRenderedPageBreak/>
              <w:t>9.</w:t>
            </w:r>
            <w:r w:rsidR="00AA348B">
              <w:t>9</w:t>
            </w:r>
            <w:r>
              <w:t>.</w:t>
            </w:r>
          </w:p>
        </w:tc>
        <w:tc>
          <w:tcPr>
            <w:tcW w:w="2938" w:type="dxa"/>
          </w:tcPr>
          <w:p w:rsidR="00FD318B" w:rsidRDefault="0073182C" w:rsidP="00FD318B">
            <w:pPr>
              <w:pStyle w:val="a8"/>
            </w:pPr>
            <w:r>
              <w:t>Приведение нормативно -  правового акта, устанавливающего порядок организации доступа к информации о деятельности органов местного самоуправления Каменского городского округа в соответствии с требованиями Федерального закона от 09.02.2009 года № 8-ФЗ «Об обеспечении доступа к информации о деятельности государственных органов и  органов местного самоуправления»</w:t>
            </w:r>
          </w:p>
        </w:tc>
        <w:tc>
          <w:tcPr>
            <w:tcW w:w="1960" w:type="dxa"/>
          </w:tcPr>
          <w:p w:rsidR="00FD318B" w:rsidRDefault="0073182C" w:rsidP="00566650">
            <w:pPr>
              <w:spacing w:after="210"/>
            </w:pPr>
            <w:r>
              <w:t>Октябрь 2014 года</w:t>
            </w:r>
          </w:p>
        </w:tc>
        <w:tc>
          <w:tcPr>
            <w:tcW w:w="2390" w:type="dxa"/>
          </w:tcPr>
          <w:p w:rsidR="00FD318B" w:rsidRDefault="0073182C" w:rsidP="00564F83">
            <w:pPr>
              <w:spacing w:after="210"/>
            </w:pPr>
            <w:r>
              <w:t xml:space="preserve">Специалист 1 категории отдела по правовой и кадровой работе </w:t>
            </w:r>
            <w:proofErr w:type="spellStart"/>
            <w:r>
              <w:t>Демишкевич</w:t>
            </w:r>
            <w:proofErr w:type="spellEnd"/>
            <w:r>
              <w:t xml:space="preserve"> Ю.Е.</w:t>
            </w:r>
          </w:p>
        </w:tc>
        <w:tc>
          <w:tcPr>
            <w:tcW w:w="1600" w:type="dxa"/>
          </w:tcPr>
          <w:p w:rsidR="00FD318B" w:rsidRPr="00566650" w:rsidRDefault="00FD318B">
            <w:pPr>
              <w:spacing w:after="210"/>
              <w:rPr>
                <w:sz w:val="28"/>
                <w:szCs w:val="28"/>
              </w:rPr>
            </w:pPr>
          </w:p>
        </w:tc>
      </w:tr>
      <w:tr w:rsidR="0073182C" w:rsidRPr="00566650" w:rsidTr="00862744">
        <w:trPr>
          <w:trHeight w:val="2669"/>
        </w:trPr>
        <w:tc>
          <w:tcPr>
            <w:tcW w:w="1042" w:type="dxa"/>
          </w:tcPr>
          <w:p w:rsidR="0073182C" w:rsidRPr="00566650" w:rsidRDefault="000354CE" w:rsidP="00564F83">
            <w:pPr>
              <w:spacing w:after="210"/>
            </w:pPr>
            <w:r>
              <w:t>9.10.</w:t>
            </w:r>
          </w:p>
        </w:tc>
        <w:tc>
          <w:tcPr>
            <w:tcW w:w="2938" w:type="dxa"/>
          </w:tcPr>
          <w:p w:rsidR="0073182C" w:rsidRDefault="0073182C" w:rsidP="00DE342D">
            <w:pPr>
              <w:pStyle w:val="a8"/>
            </w:pPr>
            <w:r>
              <w:t>Организация  издания полиграфической продукции, проведение с населением «прямых линий»,  творческих конкурсов и иных мероприятий (круглых столов, общественных слушаний, собраний</w:t>
            </w:r>
            <w:r w:rsidR="00DE342D">
              <w:t>)</w:t>
            </w:r>
          </w:p>
        </w:tc>
        <w:tc>
          <w:tcPr>
            <w:tcW w:w="1960" w:type="dxa"/>
          </w:tcPr>
          <w:p w:rsidR="0073182C" w:rsidRDefault="0073182C" w:rsidP="00566650">
            <w:pPr>
              <w:spacing w:after="210"/>
            </w:pPr>
            <w:r>
              <w:t>4 квартал 2014 года</w:t>
            </w:r>
          </w:p>
        </w:tc>
        <w:tc>
          <w:tcPr>
            <w:tcW w:w="2390" w:type="dxa"/>
          </w:tcPr>
          <w:p w:rsidR="0073182C" w:rsidRDefault="00862744" w:rsidP="00564F83">
            <w:pPr>
              <w:spacing w:after="210"/>
            </w:pPr>
            <w:r>
              <w:t xml:space="preserve">Заместитель главы Администрации по вопросам организации управления и социальной политики </w:t>
            </w:r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</w:tc>
        <w:tc>
          <w:tcPr>
            <w:tcW w:w="1600" w:type="dxa"/>
          </w:tcPr>
          <w:p w:rsidR="0073182C" w:rsidRPr="00566650" w:rsidRDefault="0073182C">
            <w:pPr>
              <w:spacing w:after="210"/>
              <w:rPr>
                <w:sz w:val="28"/>
                <w:szCs w:val="28"/>
              </w:rPr>
            </w:pPr>
          </w:p>
        </w:tc>
      </w:tr>
      <w:tr w:rsidR="00353267" w:rsidRPr="00566650" w:rsidTr="00862744">
        <w:trPr>
          <w:trHeight w:val="3083"/>
        </w:trPr>
        <w:tc>
          <w:tcPr>
            <w:tcW w:w="1042" w:type="dxa"/>
          </w:tcPr>
          <w:p w:rsidR="00353267" w:rsidRPr="00566650" w:rsidRDefault="000354CE" w:rsidP="00564F83">
            <w:pPr>
              <w:spacing w:after="210"/>
            </w:pPr>
            <w:r>
              <w:t>9.11.</w:t>
            </w:r>
          </w:p>
        </w:tc>
        <w:tc>
          <w:tcPr>
            <w:tcW w:w="2938" w:type="dxa"/>
          </w:tcPr>
          <w:p w:rsidR="00353267" w:rsidRDefault="00353267" w:rsidP="00FD318B">
            <w:pPr>
              <w:pStyle w:val="a8"/>
            </w:pPr>
            <w:r>
              <w:t>Принятие мер по обеспечению участия граждан в общественных (публичных) слушаниях, предусмотренных градостроительным и земельным законодательством Российской Федерации, в частности проведение общественных (публичных) слушаний в нерабочее время</w:t>
            </w:r>
          </w:p>
        </w:tc>
        <w:tc>
          <w:tcPr>
            <w:tcW w:w="1960" w:type="dxa"/>
          </w:tcPr>
          <w:p w:rsidR="00353267" w:rsidRDefault="00353267" w:rsidP="00566650">
            <w:pPr>
              <w:spacing w:after="210"/>
            </w:pPr>
            <w:r>
              <w:t>Октябрь 2014 года</w:t>
            </w:r>
          </w:p>
        </w:tc>
        <w:tc>
          <w:tcPr>
            <w:tcW w:w="2390" w:type="dxa"/>
          </w:tcPr>
          <w:p w:rsidR="00353267" w:rsidRDefault="00353267" w:rsidP="00564F83">
            <w:pPr>
              <w:spacing w:after="210"/>
            </w:pPr>
            <w:r>
              <w:t>Главный специалист отдела по правовой и кадровой работе Вощикова И.В.</w:t>
            </w:r>
          </w:p>
        </w:tc>
        <w:tc>
          <w:tcPr>
            <w:tcW w:w="1600" w:type="dxa"/>
          </w:tcPr>
          <w:p w:rsidR="00353267" w:rsidRPr="00566650" w:rsidRDefault="00353267">
            <w:pPr>
              <w:spacing w:after="210"/>
              <w:rPr>
                <w:sz w:val="28"/>
                <w:szCs w:val="28"/>
              </w:rPr>
            </w:pPr>
          </w:p>
        </w:tc>
      </w:tr>
    </w:tbl>
    <w:p w:rsidR="00761ECF" w:rsidRDefault="00761ECF" w:rsidP="000354CE">
      <w:pPr>
        <w:jc w:val="both"/>
        <w:rPr>
          <w:sz w:val="28"/>
          <w:szCs w:val="28"/>
        </w:rPr>
      </w:pPr>
    </w:p>
    <w:p w:rsidR="008F600E" w:rsidRPr="008F600E" w:rsidRDefault="00FF0FDB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600E" w:rsidRPr="00566650">
        <w:rPr>
          <w:sz w:val="28"/>
          <w:szCs w:val="28"/>
        </w:rPr>
        <w:t xml:space="preserve">. </w:t>
      </w:r>
      <w:proofErr w:type="gramStart"/>
      <w:r w:rsidR="008F600E" w:rsidRPr="00566650">
        <w:rPr>
          <w:sz w:val="28"/>
          <w:szCs w:val="28"/>
        </w:rPr>
        <w:t>Разместить</w:t>
      </w:r>
      <w:proofErr w:type="gramEnd"/>
      <w:r w:rsidR="008F600E" w:rsidRPr="00566650">
        <w:rPr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сайте Администрации </w:t>
      </w:r>
      <w:r w:rsidR="008F600E">
        <w:rPr>
          <w:sz w:val="28"/>
          <w:szCs w:val="28"/>
        </w:rPr>
        <w:t xml:space="preserve">Каменского городского округа </w:t>
      </w:r>
      <w:r w:rsidR="000354CE">
        <w:rPr>
          <w:sz w:val="28"/>
          <w:szCs w:val="28"/>
        </w:rPr>
        <w:t>в разделе «Противодействие коррупции»</w:t>
      </w:r>
      <w:r w:rsidR="008F600E" w:rsidRPr="008F600E">
        <w:rPr>
          <w:sz w:val="28"/>
          <w:szCs w:val="28"/>
        </w:rPr>
        <w:t>.</w:t>
      </w:r>
    </w:p>
    <w:p w:rsidR="003E06F8" w:rsidRPr="00B21AD9" w:rsidRDefault="00FF0FDB" w:rsidP="009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472" w:rsidRPr="00B21AD9">
        <w:rPr>
          <w:sz w:val="28"/>
          <w:szCs w:val="28"/>
        </w:rPr>
        <w:t>.</w:t>
      </w:r>
      <w:r w:rsidR="00FD4F67" w:rsidRPr="00B21AD9">
        <w:rPr>
          <w:sz w:val="28"/>
          <w:szCs w:val="28"/>
        </w:rPr>
        <w:t xml:space="preserve"> </w:t>
      </w:r>
      <w:proofErr w:type="gramStart"/>
      <w:r w:rsidR="003E06F8" w:rsidRPr="00B21AD9">
        <w:rPr>
          <w:sz w:val="28"/>
          <w:szCs w:val="28"/>
        </w:rPr>
        <w:t>Контроль за</w:t>
      </w:r>
      <w:proofErr w:type="gramEnd"/>
      <w:r w:rsidR="003E06F8" w:rsidRPr="00B21AD9">
        <w:rPr>
          <w:sz w:val="28"/>
          <w:szCs w:val="28"/>
        </w:rPr>
        <w:t xml:space="preserve"> испол</w:t>
      </w:r>
      <w:r w:rsidR="00614B7E" w:rsidRPr="00B21AD9">
        <w:rPr>
          <w:sz w:val="28"/>
          <w:szCs w:val="28"/>
        </w:rPr>
        <w:t>нением настоящего пос</w:t>
      </w:r>
      <w:r w:rsidR="00C432E4" w:rsidRPr="00B21AD9">
        <w:rPr>
          <w:sz w:val="28"/>
          <w:szCs w:val="28"/>
        </w:rPr>
        <w:t xml:space="preserve">тановления  </w:t>
      </w:r>
      <w:r w:rsidR="008C2245" w:rsidRPr="00B21AD9">
        <w:rPr>
          <w:sz w:val="28"/>
          <w:szCs w:val="28"/>
        </w:rPr>
        <w:t>оставляю за собой</w:t>
      </w:r>
      <w:r w:rsidR="00C432E4" w:rsidRPr="00B21AD9">
        <w:rPr>
          <w:sz w:val="28"/>
          <w:szCs w:val="28"/>
        </w:rPr>
        <w:t>.</w:t>
      </w:r>
    </w:p>
    <w:p w:rsidR="003E06F8" w:rsidRPr="00B21AD9" w:rsidRDefault="003E06F8" w:rsidP="00555923">
      <w:pPr>
        <w:jc w:val="both"/>
        <w:rPr>
          <w:sz w:val="28"/>
          <w:szCs w:val="28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242AB8" w:rsidRDefault="00242AB8" w:rsidP="00555923">
      <w:pPr>
        <w:jc w:val="both"/>
        <w:rPr>
          <w:sz w:val="26"/>
          <w:szCs w:val="26"/>
        </w:rPr>
      </w:pPr>
    </w:p>
    <w:p w:rsidR="003E06F8" w:rsidRPr="00B21AD9" w:rsidRDefault="003E06F8" w:rsidP="00555923">
      <w:pPr>
        <w:jc w:val="both"/>
        <w:rPr>
          <w:sz w:val="28"/>
          <w:szCs w:val="28"/>
        </w:rPr>
      </w:pPr>
      <w:r w:rsidRPr="00B21AD9">
        <w:rPr>
          <w:sz w:val="28"/>
          <w:szCs w:val="28"/>
        </w:rPr>
        <w:t>Глав</w:t>
      </w:r>
      <w:r w:rsidR="00F526C2" w:rsidRPr="00B21AD9">
        <w:rPr>
          <w:sz w:val="28"/>
          <w:szCs w:val="28"/>
        </w:rPr>
        <w:t>а</w:t>
      </w:r>
      <w:r w:rsidRPr="00B21AD9">
        <w:rPr>
          <w:sz w:val="28"/>
          <w:szCs w:val="28"/>
        </w:rPr>
        <w:t xml:space="preserve"> городского округа</w:t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105B2B" w:rsidRPr="00B21AD9">
        <w:rPr>
          <w:sz w:val="28"/>
          <w:szCs w:val="28"/>
        </w:rPr>
        <w:tab/>
      </w:r>
      <w:r w:rsidR="009F1FFB" w:rsidRPr="00B21AD9">
        <w:rPr>
          <w:sz w:val="28"/>
          <w:szCs w:val="28"/>
        </w:rPr>
        <w:t xml:space="preserve">      </w:t>
      </w:r>
      <w:r w:rsidR="00B21AD9">
        <w:rPr>
          <w:sz w:val="28"/>
          <w:szCs w:val="28"/>
        </w:rPr>
        <w:t xml:space="preserve">    </w:t>
      </w:r>
      <w:r w:rsidR="008C2245" w:rsidRPr="00B21AD9">
        <w:rPr>
          <w:sz w:val="28"/>
          <w:szCs w:val="28"/>
        </w:rPr>
        <w:t>С.А. Белоусов</w:t>
      </w:r>
    </w:p>
    <w:p w:rsidR="00AD2999" w:rsidRDefault="00AD2999" w:rsidP="00BE4634">
      <w:pPr>
        <w:rPr>
          <w:b/>
          <w:spacing w:val="62"/>
          <w:sz w:val="36"/>
          <w:szCs w:val="36"/>
        </w:rPr>
      </w:pPr>
      <w:bookmarkStart w:id="0" w:name="_GoBack"/>
      <w:bookmarkEnd w:id="0"/>
    </w:p>
    <w:sectPr w:rsidR="00AD2999" w:rsidSect="00DE342D">
      <w:headerReference w:type="default" r:id="rId10"/>
      <w:pgSz w:w="11906" w:h="16838"/>
      <w:pgMar w:top="567" w:right="851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D5" w:rsidRDefault="00963CD5" w:rsidP="00DE342D">
      <w:r>
        <w:separator/>
      </w:r>
    </w:p>
  </w:endnote>
  <w:endnote w:type="continuationSeparator" w:id="0">
    <w:p w:rsidR="00963CD5" w:rsidRDefault="00963CD5" w:rsidP="00DE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D5" w:rsidRDefault="00963CD5" w:rsidP="00DE342D">
      <w:r>
        <w:separator/>
      </w:r>
    </w:p>
  </w:footnote>
  <w:footnote w:type="continuationSeparator" w:id="0">
    <w:p w:rsidR="00963CD5" w:rsidRDefault="00963CD5" w:rsidP="00DE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997951"/>
      <w:docPartObj>
        <w:docPartGallery w:val="Page Numbers (Top of Page)"/>
        <w:docPartUnique/>
      </w:docPartObj>
    </w:sdtPr>
    <w:sdtEndPr/>
    <w:sdtContent>
      <w:p w:rsidR="00DE342D" w:rsidRDefault="00DE34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3CC">
          <w:rPr>
            <w:noProof/>
          </w:rPr>
          <w:t>4</w:t>
        </w:r>
        <w:r>
          <w:fldChar w:fldCharType="end"/>
        </w:r>
      </w:p>
    </w:sdtContent>
  </w:sdt>
  <w:p w:rsidR="00DE342D" w:rsidRDefault="00DE34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24F18"/>
    <w:rsid w:val="000354CE"/>
    <w:rsid w:val="00043F98"/>
    <w:rsid w:val="00050DD9"/>
    <w:rsid w:val="00051832"/>
    <w:rsid w:val="00057D19"/>
    <w:rsid w:val="000904C8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72445"/>
    <w:rsid w:val="00194530"/>
    <w:rsid w:val="001A0A8D"/>
    <w:rsid w:val="001B57F7"/>
    <w:rsid w:val="001D6E43"/>
    <w:rsid w:val="001E201A"/>
    <w:rsid w:val="002036F5"/>
    <w:rsid w:val="00213C68"/>
    <w:rsid w:val="00220FCE"/>
    <w:rsid w:val="002331DC"/>
    <w:rsid w:val="00233A06"/>
    <w:rsid w:val="00242AB8"/>
    <w:rsid w:val="002470EB"/>
    <w:rsid w:val="0025758A"/>
    <w:rsid w:val="002579FF"/>
    <w:rsid w:val="002729B4"/>
    <w:rsid w:val="00275B70"/>
    <w:rsid w:val="00284D91"/>
    <w:rsid w:val="002A16C6"/>
    <w:rsid w:val="002B38DF"/>
    <w:rsid w:val="002B4298"/>
    <w:rsid w:val="002F1470"/>
    <w:rsid w:val="002F2A04"/>
    <w:rsid w:val="0031100B"/>
    <w:rsid w:val="003453B7"/>
    <w:rsid w:val="00347AD3"/>
    <w:rsid w:val="00353267"/>
    <w:rsid w:val="00385C91"/>
    <w:rsid w:val="003912BA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3F556B"/>
    <w:rsid w:val="0040198B"/>
    <w:rsid w:val="00402211"/>
    <w:rsid w:val="00404B5F"/>
    <w:rsid w:val="00406C33"/>
    <w:rsid w:val="004125D4"/>
    <w:rsid w:val="00421820"/>
    <w:rsid w:val="00427A25"/>
    <w:rsid w:val="00436D85"/>
    <w:rsid w:val="004500D1"/>
    <w:rsid w:val="00474BB5"/>
    <w:rsid w:val="00480A40"/>
    <w:rsid w:val="00482BEB"/>
    <w:rsid w:val="004A62D6"/>
    <w:rsid w:val="004C42DE"/>
    <w:rsid w:val="004F0E3E"/>
    <w:rsid w:val="004F29B1"/>
    <w:rsid w:val="005060C6"/>
    <w:rsid w:val="00523EC4"/>
    <w:rsid w:val="005313E3"/>
    <w:rsid w:val="00540FE2"/>
    <w:rsid w:val="00544C12"/>
    <w:rsid w:val="00545F6E"/>
    <w:rsid w:val="00550263"/>
    <w:rsid w:val="00550A95"/>
    <w:rsid w:val="00555923"/>
    <w:rsid w:val="00564F83"/>
    <w:rsid w:val="00566650"/>
    <w:rsid w:val="00584CF5"/>
    <w:rsid w:val="00595752"/>
    <w:rsid w:val="005A03A3"/>
    <w:rsid w:val="005A3546"/>
    <w:rsid w:val="005B183B"/>
    <w:rsid w:val="005B4893"/>
    <w:rsid w:val="005B6822"/>
    <w:rsid w:val="005B7293"/>
    <w:rsid w:val="005D28BC"/>
    <w:rsid w:val="005F267A"/>
    <w:rsid w:val="005F6D4B"/>
    <w:rsid w:val="00600B93"/>
    <w:rsid w:val="00605C82"/>
    <w:rsid w:val="00606087"/>
    <w:rsid w:val="00611372"/>
    <w:rsid w:val="006130B6"/>
    <w:rsid w:val="00614B7E"/>
    <w:rsid w:val="00637C11"/>
    <w:rsid w:val="00653E91"/>
    <w:rsid w:val="0068388E"/>
    <w:rsid w:val="006840EC"/>
    <w:rsid w:val="00686EAF"/>
    <w:rsid w:val="006B6DDF"/>
    <w:rsid w:val="006C0096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182C"/>
    <w:rsid w:val="007339B8"/>
    <w:rsid w:val="00761ECF"/>
    <w:rsid w:val="007704FC"/>
    <w:rsid w:val="00777AC9"/>
    <w:rsid w:val="007B17E9"/>
    <w:rsid w:val="007B688F"/>
    <w:rsid w:val="007B77D9"/>
    <w:rsid w:val="007D0607"/>
    <w:rsid w:val="008154A9"/>
    <w:rsid w:val="00831D21"/>
    <w:rsid w:val="0084098D"/>
    <w:rsid w:val="0084393D"/>
    <w:rsid w:val="00843A5F"/>
    <w:rsid w:val="0085355C"/>
    <w:rsid w:val="008539BF"/>
    <w:rsid w:val="00862744"/>
    <w:rsid w:val="00862EF5"/>
    <w:rsid w:val="00871B4C"/>
    <w:rsid w:val="0087330D"/>
    <w:rsid w:val="0088787F"/>
    <w:rsid w:val="00890284"/>
    <w:rsid w:val="008954E2"/>
    <w:rsid w:val="008A3C42"/>
    <w:rsid w:val="008C2245"/>
    <w:rsid w:val="008E5842"/>
    <w:rsid w:val="008F600E"/>
    <w:rsid w:val="00907803"/>
    <w:rsid w:val="009217DB"/>
    <w:rsid w:val="009239D3"/>
    <w:rsid w:val="009301EE"/>
    <w:rsid w:val="00935EF1"/>
    <w:rsid w:val="009372AD"/>
    <w:rsid w:val="00955F8B"/>
    <w:rsid w:val="0096222A"/>
    <w:rsid w:val="00963CD5"/>
    <w:rsid w:val="009731EB"/>
    <w:rsid w:val="009739EF"/>
    <w:rsid w:val="0099098A"/>
    <w:rsid w:val="00993240"/>
    <w:rsid w:val="009A3994"/>
    <w:rsid w:val="009A7ED9"/>
    <w:rsid w:val="009B0B3D"/>
    <w:rsid w:val="009C2504"/>
    <w:rsid w:val="009F1FFB"/>
    <w:rsid w:val="009F716F"/>
    <w:rsid w:val="00A24A13"/>
    <w:rsid w:val="00A24A5F"/>
    <w:rsid w:val="00A61FA1"/>
    <w:rsid w:val="00A92602"/>
    <w:rsid w:val="00AA348B"/>
    <w:rsid w:val="00AA49E4"/>
    <w:rsid w:val="00AA7515"/>
    <w:rsid w:val="00AA7BBE"/>
    <w:rsid w:val="00AB123A"/>
    <w:rsid w:val="00AB299B"/>
    <w:rsid w:val="00AD0136"/>
    <w:rsid w:val="00AD0DFD"/>
    <w:rsid w:val="00AD2999"/>
    <w:rsid w:val="00AE0FCD"/>
    <w:rsid w:val="00AE3B28"/>
    <w:rsid w:val="00AE794E"/>
    <w:rsid w:val="00B113AF"/>
    <w:rsid w:val="00B11CF9"/>
    <w:rsid w:val="00B21AD9"/>
    <w:rsid w:val="00B524AB"/>
    <w:rsid w:val="00B74694"/>
    <w:rsid w:val="00B9669B"/>
    <w:rsid w:val="00BD0F6C"/>
    <w:rsid w:val="00BE4634"/>
    <w:rsid w:val="00BF250D"/>
    <w:rsid w:val="00C14DAD"/>
    <w:rsid w:val="00C26DEF"/>
    <w:rsid w:val="00C334B4"/>
    <w:rsid w:val="00C432E4"/>
    <w:rsid w:val="00C65FFB"/>
    <w:rsid w:val="00C81FA0"/>
    <w:rsid w:val="00C82034"/>
    <w:rsid w:val="00C8378C"/>
    <w:rsid w:val="00CC43CC"/>
    <w:rsid w:val="00CD49E5"/>
    <w:rsid w:val="00CF1CDE"/>
    <w:rsid w:val="00D05978"/>
    <w:rsid w:val="00D15CD1"/>
    <w:rsid w:val="00D206F2"/>
    <w:rsid w:val="00D24492"/>
    <w:rsid w:val="00D317C0"/>
    <w:rsid w:val="00D33244"/>
    <w:rsid w:val="00D348C0"/>
    <w:rsid w:val="00D3588D"/>
    <w:rsid w:val="00D407FD"/>
    <w:rsid w:val="00D72EE5"/>
    <w:rsid w:val="00D81F06"/>
    <w:rsid w:val="00D904B8"/>
    <w:rsid w:val="00DB17CE"/>
    <w:rsid w:val="00DB5ED1"/>
    <w:rsid w:val="00DD6111"/>
    <w:rsid w:val="00DE342D"/>
    <w:rsid w:val="00DF0530"/>
    <w:rsid w:val="00DF5870"/>
    <w:rsid w:val="00E0099C"/>
    <w:rsid w:val="00E16E2F"/>
    <w:rsid w:val="00E17472"/>
    <w:rsid w:val="00E17535"/>
    <w:rsid w:val="00E23E6C"/>
    <w:rsid w:val="00E779CE"/>
    <w:rsid w:val="00EA2CB2"/>
    <w:rsid w:val="00EF79FF"/>
    <w:rsid w:val="00F00C1D"/>
    <w:rsid w:val="00F035D4"/>
    <w:rsid w:val="00F23F8A"/>
    <w:rsid w:val="00F26DAB"/>
    <w:rsid w:val="00F32CFE"/>
    <w:rsid w:val="00F35303"/>
    <w:rsid w:val="00F526C2"/>
    <w:rsid w:val="00F535B9"/>
    <w:rsid w:val="00F63B49"/>
    <w:rsid w:val="00F646B4"/>
    <w:rsid w:val="00FA52AD"/>
    <w:rsid w:val="00FB47B7"/>
    <w:rsid w:val="00FC1F80"/>
    <w:rsid w:val="00FD1C79"/>
    <w:rsid w:val="00FD318B"/>
    <w:rsid w:val="00FD4F67"/>
    <w:rsid w:val="00FE3CDF"/>
    <w:rsid w:val="00FF0FDB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DE34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342D"/>
    <w:rPr>
      <w:sz w:val="24"/>
      <w:szCs w:val="24"/>
    </w:rPr>
  </w:style>
  <w:style w:type="paragraph" w:styleId="ad">
    <w:name w:val="footer"/>
    <w:basedOn w:val="a"/>
    <w:link w:val="ae"/>
    <w:rsid w:val="00DE3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3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DE34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342D"/>
    <w:rPr>
      <w:sz w:val="24"/>
      <w:szCs w:val="24"/>
    </w:rPr>
  </w:style>
  <w:style w:type="paragraph" w:styleId="ad">
    <w:name w:val="footer"/>
    <w:basedOn w:val="a"/>
    <w:link w:val="ae"/>
    <w:rsid w:val="00DE34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3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8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396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203">
                      <w:marLeft w:val="19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959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4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9F85-808C-403F-85B0-793DC191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Юрист</cp:lastModifiedBy>
  <cp:revision>14</cp:revision>
  <cp:lastPrinted>2014-10-28T09:23:00Z</cp:lastPrinted>
  <dcterms:created xsi:type="dcterms:W3CDTF">2014-10-16T14:19:00Z</dcterms:created>
  <dcterms:modified xsi:type="dcterms:W3CDTF">2014-10-30T17:34:00Z</dcterms:modified>
</cp:coreProperties>
</file>