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Liberation Serif" w:hAnsi="Liberation Serif" w:cs="Liberation Serif"/>
          <w:b/>
          <w:bCs/>
          <w:sz w:val="28"/>
          <w:szCs w:val="28"/>
        </w:rPr>
      </w:pPr>
      <w:r>
        <w:rPr/>
        <w:drawing>
          <wp:inline distT="0" distB="0" distL="0" distR="0">
            <wp:extent cx="495300" cy="6858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95300" cy="685800"/>
                    </a:xfrm>
                    <a:prstGeom prst="rect">
                      <a:avLst/>
                    </a:prstGeom>
                  </pic:spPr>
                </pic:pic>
              </a:graphicData>
            </a:graphic>
          </wp:inline>
        </w:drawing>
      </w:r>
    </w:p>
    <w:p>
      <w:pPr>
        <w:pStyle w:val="Normal"/>
        <w:jc w:val="center"/>
        <w:rPr>
          <w:rFonts w:ascii="Liberation Serif" w:hAnsi="Liberation Serif" w:cs="Liberation Serif"/>
          <w:b/>
          <w:bCs/>
          <w:sz w:val="28"/>
          <w:szCs w:val="28"/>
        </w:rPr>
      </w:pPr>
      <w:r>
        <w:rPr>
          <w:rFonts w:cs="Liberation Serif" w:ascii="Liberation Serif" w:hAnsi="Liberation Serif"/>
          <w:b/>
          <w:bCs/>
          <w:sz w:val="28"/>
          <w:szCs w:val="28"/>
        </w:rPr>
      </w:r>
    </w:p>
    <w:p>
      <w:pPr>
        <w:pStyle w:val="Normal"/>
        <w:jc w:val="center"/>
        <w:rPr>
          <w:rFonts w:ascii="Liberation Serif" w:hAnsi="Liberation Serif" w:cs="Liberation Serif"/>
          <w:b/>
          <w:bCs/>
          <w:sz w:val="28"/>
          <w:szCs w:val="28"/>
        </w:rPr>
      </w:pPr>
      <w:r>
        <w:rPr>
          <w:rFonts w:cs="Liberation Serif" w:ascii="Liberation Serif" w:hAnsi="Liberation Serif"/>
          <w:b/>
          <w:bCs/>
          <w:sz w:val="28"/>
          <w:szCs w:val="28"/>
        </w:rPr>
        <w:t>РОССИЙСКАЯ ФЕДЕРАЦИЯ</w:t>
      </w:r>
    </w:p>
    <w:p>
      <w:pPr>
        <w:pStyle w:val="Normal"/>
        <w:jc w:val="center"/>
        <w:rPr>
          <w:rFonts w:ascii="Liberation Serif" w:hAnsi="Liberation Serif" w:cs="Liberation Serif"/>
          <w:b/>
          <w:bCs/>
          <w:sz w:val="28"/>
          <w:szCs w:val="28"/>
        </w:rPr>
      </w:pPr>
      <w:r>
        <w:rPr>
          <w:rFonts w:cs="Liberation Serif" w:ascii="Liberation Serif" w:hAnsi="Liberation Serif"/>
          <w:b/>
          <w:bCs/>
          <w:sz w:val="28"/>
          <w:szCs w:val="28"/>
        </w:rPr>
        <w:t>СВЕРДЛОВСКАЯ ОБЛАСТЬ</w:t>
      </w:r>
    </w:p>
    <w:p>
      <w:pPr>
        <w:pStyle w:val="Normal"/>
        <w:jc w:val="center"/>
        <w:rPr>
          <w:rFonts w:ascii="Liberation Serif" w:hAnsi="Liberation Serif" w:cs="Liberation Serif"/>
          <w:b/>
          <w:bCs/>
          <w:sz w:val="28"/>
          <w:szCs w:val="28"/>
        </w:rPr>
      </w:pPr>
      <w:r>
        <w:rPr>
          <w:rFonts w:cs="Liberation Serif" w:ascii="Liberation Serif" w:hAnsi="Liberation Serif"/>
          <w:b/>
          <w:bCs/>
          <w:sz w:val="28"/>
          <w:szCs w:val="28"/>
        </w:rPr>
        <w:t>ДУМА КАМЕНСКОГО ГОРОДСКОГО ОКРУГА</w:t>
      </w:r>
    </w:p>
    <w:p>
      <w:pPr>
        <w:pStyle w:val="Normal"/>
        <w:pBdr>
          <w:bottom w:val="single" w:sz="12" w:space="1" w:color="000000"/>
        </w:pBdr>
        <w:jc w:val="center"/>
        <w:rPr>
          <w:rFonts w:ascii="Liberation Serif" w:hAnsi="Liberation Serif" w:cs="Liberation Serif"/>
          <w:b/>
          <w:bCs/>
          <w:sz w:val="28"/>
          <w:szCs w:val="28"/>
        </w:rPr>
      </w:pPr>
      <w:r>
        <w:rPr>
          <w:rFonts w:cs="Liberation Serif" w:ascii="Liberation Serif" w:hAnsi="Liberation Serif"/>
          <w:b/>
          <w:bCs/>
          <w:sz w:val="28"/>
          <w:szCs w:val="28"/>
        </w:rPr>
        <w:t>СЕДЬМОЙ СОЗЫВ</w:t>
      </w:r>
    </w:p>
    <w:p>
      <w:pPr>
        <w:pStyle w:val="Normal"/>
        <w:jc w:val="center"/>
        <w:rPr>
          <w:rFonts w:ascii="Liberation Serif" w:hAnsi="Liberation Serif" w:cs="Liberation Serif"/>
          <w:i/>
          <w:i/>
          <w:iCs/>
          <w:sz w:val="28"/>
          <w:szCs w:val="28"/>
        </w:rPr>
      </w:pPr>
      <w:r>
        <w:rPr>
          <w:rFonts w:cs="Liberation Serif" w:ascii="Liberation Serif" w:hAnsi="Liberation Serif"/>
          <w:i/>
          <w:iCs/>
          <w:sz w:val="28"/>
          <w:szCs w:val="28"/>
        </w:rPr>
        <w:t>___________________заседание</w:t>
      </w:r>
    </w:p>
    <w:p>
      <w:pPr>
        <w:pStyle w:val="Normal"/>
        <w:jc w:val="center"/>
        <w:rPr>
          <w:rFonts w:ascii="Liberation Serif" w:hAnsi="Liberation Serif" w:cs="Liberation Serif"/>
          <w:b/>
          <w:bCs/>
          <w:sz w:val="28"/>
          <w:szCs w:val="28"/>
        </w:rPr>
      </w:pPr>
      <w:r>
        <w:rPr>
          <w:rFonts w:cs="Liberation Serif" w:ascii="Liberation Serif" w:hAnsi="Liberation Serif"/>
          <w:b/>
          <w:bCs/>
          <w:sz w:val="28"/>
          <w:szCs w:val="28"/>
        </w:rPr>
      </w:r>
    </w:p>
    <w:p>
      <w:pPr>
        <w:pStyle w:val="Normal"/>
        <w:jc w:val="center"/>
        <w:rPr>
          <w:rFonts w:ascii="Liberation Serif" w:hAnsi="Liberation Serif" w:cs="Liberation Serif"/>
          <w:b/>
          <w:sz w:val="28"/>
          <w:szCs w:val="28"/>
        </w:rPr>
      </w:pPr>
      <w:r>
        <w:rPr>
          <w:rFonts w:cs="Liberation Serif" w:ascii="Liberation Serif" w:hAnsi="Liberation Serif"/>
          <w:b/>
          <w:sz w:val="28"/>
          <w:szCs w:val="28"/>
        </w:rPr>
        <w:t xml:space="preserve">РЕШЕНИЕ № ________                </w:t>
      </w:r>
    </w:p>
    <w:p>
      <w:pPr>
        <w:pStyle w:val="Normal"/>
        <w:jc w:val="center"/>
        <w:rPr>
          <w:rFonts w:ascii="Liberation Serif" w:hAnsi="Liberation Serif" w:cs="Liberation Serif"/>
          <w:b/>
          <w:sz w:val="28"/>
          <w:szCs w:val="28"/>
        </w:rPr>
      </w:pPr>
      <w:r>
        <w:rPr>
          <w:rFonts w:cs="Liberation Serif" w:ascii="Liberation Serif" w:hAnsi="Liberation Serif"/>
          <w:b/>
          <w:sz w:val="28"/>
          <w:szCs w:val="28"/>
        </w:rPr>
      </w:r>
    </w:p>
    <w:p>
      <w:pPr>
        <w:pStyle w:val="Normal"/>
        <w:jc w:val="both"/>
        <w:rPr>
          <w:rFonts w:ascii="Liberation Serif" w:hAnsi="Liberation Serif" w:cs="Liberation Serif"/>
          <w:b/>
          <w:sz w:val="28"/>
          <w:szCs w:val="28"/>
        </w:rPr>
      </w:pPr>
      <w:r>
        <w:rPr>
          <w:rFonts w:cs="Liberation Serif" w:ascii="Liberation Serif" w:hAnsi="Liberation Serif"/>
          <w:b/>
          <w:sz w:val="28"/>
          <w:szCs w:val="28"/>
        </w:rPr>
        <w:t xml:space="preserve">«___»__________________ 2023 год </w:t>
      </w:r>
    </w:p>
    <w:p>
      <w:pPr>
        <w:pStyle w:val="Normal"/>
        <w:jc w:val="center"/>
        <w:rPr>
          <w:rFonts w:ascii="Liberation Serif" w:hAnsi="Liberation Serif"/>
          <w:b/>
          <w:sz w:val="28"/>
          <w:szCs w:val="28"/>
        </w:rPr>
      </w:pPr>
      <w:r>
        <w:rPr>
          <w:rFonts w:ascii="Liberation Serif" w:hAnsi="Liberation Serif"/>
          <w:b/>
          <w:sz w:val="28"/>
          <w:szCs w:val="28"/>
        </w:rPr>
      </w:r>
    </w:p>
    <w:p>
      <w:pPr>
        <w:pStyle w:val="Normal"/>
        <w:jc w:val="center"/>
        <w:rPr>
          <w:rFonts w:ascii="Liberation Serif" w:hAnsi="Liberation Serif" w:cs="Liberation Serif"/>
          <w:b/>
          <w:i/>
          <w:i/>
          <w:sz w:val="28"/>
          <w:szCs w:val="28"/>
        </w:rPr>
      </w:pPr>
      <w:r>
        <w:rPr>
          <w:rFonts w:cs="Liberation Serif" w:ascii="Liberation Serif" w:hAnsi="Liberation Serif"/>
          <w:b/>
          <w:i/>
          <w:sz w:val="28"/>
          <w:szCs w:val="28"/>
        </w:rPr>
        <w:t xml:space="preserve"> </w:t>
      </w:r>
      <w:r>
        <w:rPr>
          <w:rFonts w:cs="Liberation Serif" w:ascii="Liberation Serif" w:hAnsi="Liberation Serif"/>
          <w:b/>
          <w:i/>
          <w:sz w:val="28"/>
          <w:szCs w:val="28"/>
        </w:rPr>
        <w:t xml:space="preserve">О признании утратившим силу Решения Думы Каменского городского округа от 24 марта 2011 года № 386 «Об утверждении положения «О порядке предоставления земельных участков для целей, не связанных со строительством, на территории муниципального образования «Каменский городской округ» (в редакции Решения Думы Каменского городского округа от 23 января 2014 года № 186) </w:t>
      </w:r>
    </w:p>
    <w:p>
      <w:pPr>
        <w:pStyle w:val="Normal"/>
        <w:jc w:val="center"/>
        <w:rPr>
          <w:rFonts w:ascii="Liberation Serif" w:hAnsi="Liberation Serif" w:cs="Liberation Serif"/>
          <w:b/>
          <w:i/>
          <w:i/>
          <w:sz w:val="28"/>
          <w:szCs w:val="28"/>
        </w:rPr>
      </w:pPr>
      <w:bookmarkStart w:id="0" w:name="_Hlk68596429"/>
      <w:r>
        <w:rPr>
          <w:rFonts w:cs="Liberation Serif" w:ascii="Liberation Serif" w:hAnsi="Liberation Serif"/>
          <w:b/>
          <w:i/>
          <w:sz w:val="28"/>
          <w:szCs w:val="28"/>
        </w:rPr>
        <w:t xml:space="preserve"> </w:t>
      </w:r>
      <w:bookmarkEnd w:id="0"/>
    </w:p>
    <w:p>
      <w:pPr>
        <w:pStyle w:val="Normal"/>
        <w:ind w:firstLine="540"/>
        <w:jc w:val="both"/>
        <w:rPr>
          <w:rFonts w:ascii="Liberation Serif" w:hAnsi="Liberation Serif" w:cs="Liberation Serif"/>
          <w:b/>
          <w:sz w:val="28"/>
          <w:szCs w:val="28"/>
        </w:rPr>
      </w:pPr>
      <w:r>
        <w:rPr>
          <w:rFonts w:cs="Liberation Serif" w:ascii="Liberation Serif" w:hAnsi="Liberation Serif"/>
          <w:sz w:val="28"/>
          <w:szCs w:val="28"/>
        </w:rPr>
        <w:t xml:space="preserve">В связи со вступлением в действие Федерального закона от 23.06.2014 г. № 171-ФЗ (ред. от 27.12.2019) «О внесении изменений в Земельный кодекс Российской Федерации и отдельные законодательные акты Российской Федерации», руководствуясь Федеральным законом от 06.10.2003 года № 131 - ФЗ «Об  общих  принципах  организации  местного  самоуправления  в  Российской  Федерации», Уставом МО «Каменский городской округ», </w:t>
      </w:r>
      <w:r>
        <w:rPr>
          <w:rFonts w:cs="Liberation Serif" w:ascii="Liberation Serif" w:hAnsi="Liberation Serif"/>
          <w:b/>
          <w:sz w:val="28"/>
          <w:szCs w:val="28"/>
        </w:rPr>
        <w:t>Дума Каменского городского округа</w:t>
      </w:r>
    </w:p>
    <w:p>
      <w:pPr>
        <w:pStyle w:val="Normal"/>
        <w:ind w:firstLine="540"/>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cs="Liberation Serif"/>
          <w:b/>
          <w:sz w:val="28"/>
          <w:szCs w:val="28"/>
        </w:rPr>
      </w:pPr>
      <w:r>
        <w:rPr>
          <w:rFonts w:cs="Liberation Serif" w:ascii="Liberation Serif" w:hAnsi="Liberation Serif"/>
          <w:b/>
          <w:sz w:val="28"/>
          <w:szCs w:val="28"/>
        </w:rPr>
        <w:t>Р Е Ш И Л А:</w:t>
      </w:r>
    </w:p>
    <w:p>
      <w:pPr>
        <w:pStyle w:val="Normal"/>
        <w:jc w:val="center"/>
        <w:rPr>
          <w:rFonts w:ascii="Liberation Serif" w:hAnsi="Liberation Serif" w:cs="Liberation Serif"/>
          <w:b/>
          <w:sz w:val="28"/>
          <w:szCs w:val="28"/>
        </w:rPr>
      </w:pPr>
      <w:r>
        <w:rPr>
          <w:rFonts w:cs="Liberation Serif" w:ascii="Liberation Serif" w:hAnsi="Liberation Serif"/>
          <w:b/>
          <w:sz w:val="28"/>
          <w:szCs w:val="28"/>
        </w:rPr>
      </w:r>
    </w:p>
    <w:p>
      <w:pPr>
        <w:pStyle w:val="ListParagraph"/>
        <w:numPr>
          <w:ilvl w:val="0"/>
          <w:numId w:val="2"/>
        </w:numPr>
        <w:jc w:val="both"/>
        <w:outlineLvl w:val="0"/>
        <w:rPr>
          <w:rFonts w:ascii="Liberation Serif" w:hAnsi="Liberation Serif" w:cs="Liberation Serif"/>
          <w:sz w:val="28"/>
          <w:szCs w:val="28"/>
        </w:rPr>
      </w:pPr>
      <w:r>
        <w:rPr>
          <w:rFonts w:cs="Liberation Serif" w:ascii="Liberation Serif" w:hAnsi="Liberation Serif"/>
          <w:sz w:val="28"/>
          <w:szCs w:val="28"/>
        </w:rPr>
        <w:t>Признать утратившим силу:</w:t>
      </w:r>
    </w:p>
    <w:p>
      <w:pPr>
        <w:pStyle w:val="ListParagraph"/>
        <w:numPr>
          <w:ilvl w:val="0"/>
          <w:numId w:val="0"/>
        </w:numPr>
        <w:ind w:left="0" w:hanging="0"/>
        <w:jc w:val="both"/>
        <w:outlineLvl w:val="0"/>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1.1.Решение Думы Каменского городского округа от 24 марта 2011 года № 386 «Об утверждении положения «О порядке предоставления земельных участков для целей, не связанных со строительством, на территории муниципального образования «Каменский городской округ»;                          </w:t>
      </w:r>
    </w:p>
    <w:p>
      <w:pPr>
        <w:pStyle w:val="ListParagraph"/>
        <w:numPr>
          <w:ilvl w:val="0"/>
          <w:numId w:val="0"/>
        </w:numPr>
        <w:ind w:left="0" w:hanging="0"/>
        <w:jc w:val="both"/>
        <w:outlineLvl w:val="0"/>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1.2. Решение Думы Каменского городского округа от 23 января 2014 года № 186 «О внесении изменений</w:t>
      </w:r>
      <w:r>
        <w:rPr>
          <w:b/>
          <w:bCs/>
          <w:i/>
          <w:sz w:val="28"/>
          <w:szCs w:val="28"/>
        </w:rPr>
        <w:t xml:space="preserve"> </w:t>
      </w:r>
      <w:r>
        <w:rPr>
          <w:rFonts w:ascii="Liberation Serif" w:hAnsi="Liberation Serif"/>
          <w:bCs/>
          <w:sz w:val="28"/>
          <w:szCs w:val="28"/>
        </w:rPr>
        <w:t>и дополнений  в Положение «О порядке предоставления земельных участков для целей, не связанных со строительством, на территории муниципального образования «Каменский городской округ», утвержденное Решением Думы Каменского городского округа № 386 от 24.03.2011 г.»</w:t>
      </w:r>
      <w:r>
        <w:rPr>
          <w:rFonts w:cs="Liberation Serif" w:ascii="Liberation Serif" w:hAnsi="Liberation Serif"/>
          <w:sz w:val="28"/>
          <w:szCs w:val="28"/>
        </w:rPr>
        <w:t xml:space="preserve">.                                       </w:t>
      </w:r>
    </w:p>
    <w:p>
      <w:pPr>
        <w:pStyle w:val="ListParagraph"/>
        <w:numPr>
          <w:ilvl w:val="0"/>
          <w:numId w:val="0"/>
        </w:numPr>
        <w:ind w:left="0" w:hanging="0"/>
        <w:jc w:val="both"/>
        <w:outlineLvl w:val="0"/>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2. </w:t>
      </w:r>
      <w:r>
        <w:rPr>
          <w:rFonts w:cs="Liberation Serif" w:ascii="Liberation Serif" w:hAnsi="Liberation Serif"/>
          <w:sz w:val="27"/>
          <w:szCs w:val="27"/>
        </w:rPr>
        <w:t xml:space="preserve">Опубликовать настоящее Решение в газете «Пламя», разместить на официальном сайте Думы муниципального образования «Каменский городской </w:t>
      </w:r>
      <w:r>
        <w:rPr>
          <w:rFonts w:cs="Liberation Serif" w:ascii="Liberation Serif" w:hAnsi="Liberation Serif"/>
          <w:sz w:val="27"/>
          <w:szCs w:val="27"/>
          <w:shd w:fill="auto" w:val="clear"/>
        </w:rPr>
        <w:t xml:space="preserve">округ» </w:t>
      </w:r>
      <w:hyperlink r:id="rId3">
        <w:r>
          <w:rPr>
            <w:rStyle w:val="-"/>
            <w:rFonts w:cs="Liberation Serif" w:ascii="Liberation Serif" w:hAnsi="Liberation Serif"/>
            <w:color w:val="000000"/>
            <w:sz w:val="27"/>
            <w:szCs w:val="27"/>
            <w:shd w:fill="auto" w:val="clear"/>
          </w:rPr>
          <w:t>http://kamensk-duma.ru</w:t>
        </w:r>
      </w:hyperlink>
      <w:r>
        <w:rPr>
          <w:rFonts w:cs="Liberation Serif" w:ascii="Liberation Serif" w:hAnsi="Liberation Serif"/>
          <w:sz w:val="27"/>
          <w:szCs w:val="27"/>
          <w:shd w:fill="auto" w:val="clear"/>
        </w:rPr>
        <w:t xml:space="preserve"> и на официальном сайте муниципального образования «Каменский городской округ» </w:t>
      </w:r>
      <w:r>
        <w:rPr>
          <w:rFonts w:cs="Liberation Serif" w:ascii="Liberation Serif" w:hAnsi="Liberation Serif"/>
          <w:sz w:val="27"/>
          <w:szCs w:val="27"/>
          <w:u w:val="single"/>
          <w:shd w:fill="auto" w:val="clear"/>
        </w:rPr>
        <w:t>http://kamensk-adm.ru</w:t>
      </w:r>
      <w:r>
        <w:rPr>
          <w:rFonts w:cs="Liberation Serif" w:ascii="Liberation Serif" w:hAnsi="Liberation Serif"/>
          <w:sz w:val="27"/>
          <w:szCs w:val="27"/>
          <w:shd w:fill="auto" w:val="clear"/>
        </w:rPr>
        <w:t>.</w:t>
      </w:r>
    </w:p>
    <w:p>
      <w:pPr>
        <w:pStyle w:val="Normal"/>
        <w:numPr>
          <w:ilvl w:val="0"/>
          <w:numId w:val="0"/>
        </w:numPr>
        <w:ind w:left="0" w:firstLine="540"/>
        <w:jc w:val="both"/>
        <w:outlineLvl w:val="0"/>
        <w:rPr>
          <w:highlight w:val="none"/>
          <w:shd w:fill="auto" w:val="clear"/>
        </w:rPr>
      </w:pPr>
      <w:r>
        <w:rPr>
          <w:rFonts w:cs="Liberation Serif" w:ascii="Liberation Serif" w:hAnsi="Liberation Serif"/>
          <w:sz w:val="28"/>
          <w:szCs w:val="28"/>
          <w:shd w:fill="auto" w:val="clear"/>
        </w:rPr>
        <w:t xml:space="preserve">3. Настоящее Решение вступает в силу со дня его подписания. </w:t>
      </w:r>
    </w:p>
    <w:p>
      <w:pPr>
        <w:pStyle w:val="Normal"/>
        <w:numPr>
          <w:ilvl w:val="0"/>
          <w:numId w:val="0"/>
        </w:numPr>
        <w:ind w:left="0" w:firstLine="540"/>
        <w:jc w:val="both"/>
        <w:outlineLvl w:val="0"/>
        <w:rPr>
          <w:highlight w:val="none"/>
          <w:shd w:fill="auto" w:val="clear"/>
        </w:rPr>
      </w:pPr>
      <w:r>
        <w:rPr>
          <w:rFonts w:cs="Liberation Serif" w:ascii="Liberation Serif" w:hAnsi="Liberation Serif"/>
          <w:sz w:val="28"/>
          <w:szCs w:val="28"/>
          <w:shd w:fill="auto" w:val="clear"/>
        </w:rPr>
        <w:t>4. </w:t>
      </w:r>
      <w:r>
        <w:rPr>
          <w:rFonts w:cs="Liberation Serif" w:ascii="Liberation Serif" w:hAnsi="Liberation Serif"/>
          <w:sz w:val="28"/>
          <w:szCs w:val="28"/>
          <w:shd w:fill="auto" w:val="clear"/>
        </w:rPr>
        <w:t>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(Н.П. Шубина).</w:t>
      </w:r>
    </w:p>
    <w:p>
      <w:pPr>
        <w:pStyle w:val="Normal"/>
        <w:numPr>
          <w:ilvl w:val="0"/>
          <w:numId w:val="0"/>
        </w:numPr>
        <w:ind w:left="0" w:hanging="0"/>
        <w:jc w:val="both"/>
        <w:outlineLvl w:val="0"/>
        <w:rPr>
          <w:rFonts w:ascii="Liberation Serif" w:hAnsi="Liberation Serif" w:cs="Liberation Serif"/>
          <w:sz w:val="28"/>
          <w:szCs w:val="28"/>
          <w:highlight w:val="none"/>
          <w:shd w:fill="auto" w:val="clear"/>
        </w:rPr>
      </w:pPr>
      <w:r>
        <w:rPr>
          <w:rFonts w:cs="Liberation Serif" w:ascii="Liberation Serif" w:hAnsi="Liberation Serif"/>
          <w:sz w:val="28"/>
          <w:szCs w:val="28"/>
          <w:shd w:fill="auto" w:val="clear"/>
        </w:rPr>
      </w:r>
    </w:p>
    <w:p>
      <w:pPr>
        <w:pStyle w:val="Normal"/>
        <w:rPr>
          <w:rFonts w:ascii="Liberation Serif" w:hAnsi="Liberation Serif" w:cs="Liberation Serif"/>
          <w:sz w:val="28"/>
          <w:szCs w:val="28"/>
        </w:rPr>
      </w:pPr>
      <w:r>
        <w:rPr>
          <w:rFonts w:cs="Liberation Serif" w:ascii="Liberation Serif" w:hAnsi="Liberation Serif"/>
          <w:sz w:val="28"/>
          <w:szCs w:val="28"/>
        </w:rPr>
      </w:r>
    </w:p>
    <w:p>
      <w:pPr>
        <w:pStyle w:val="Normal"/>
        <w:rPr>
          <w:rFonts w:ascii="Liberation Serif" w:hAnsi="Liberation Serif" w:cs="Liberation Serif"/>
          <w:sz w:val="28"/>
          <w:szCs w:val="28"/>
        </w:rPr>
      </w:pPr>
      <w:r>
        <w:rPr>
          <w:rFonts w:cs="Liberation Serif" w:ascii="Liberation Serif" w:hAnsi="Liberation Serif"/>
          <w:sz w:val="28"/>
          <w:szCs w:val="28"/>
        </w:rPr>
        <w:t>Председатель Думы Каменского городского округа                        Г.Т. Лисицина</w:t>
      </w:r>
    </w:p>
    <w:p>
      <w:pPr>
        <w:pStyle w:val="Style22"/>
        <w:keepNext w:val="false"/>
        <w:keepLines w:val="false"/>
        <w:tabs>
          <w:tab w:val="clear" w:pos="0"/>
          <w:tab w:val="left" w:pos="708" w:leader="none"/>
        </w:tabs>
        <w:spacing w:before="0" w:after="0"/>
        <w:rPr>
          <w:rFonts w:ascii="Liberation Serif" w:hAnsi="Liberation Serif" w:cs="Liberation Serif"/>
          <w:sz w:val="28"/>
          <w:szCs w:val="28"/>
        </w:rPr>
      </w:pPr>
      <w:r>
        <w:rPr>
          <w:rFonts w:cs="Liberation Serif" w:ascii="Liberation Serif" w:hAnsi="Liberation Serif"/>
          <w:sz w:val="28"/>
          <w:szCs w:val="28"/>
        </w:rPr>
      </w:r>
    </w:p>
    <w:p>
      <w:pPr>
        <w:pStyle w:val="Style22"/>
        <w:keepNext w:val="false"/>
        <w:keepLines w:val="false"/>
        <w:tabs>
          <w:tab w:val="clear" w:pos="0"/>
          <w:tab w:val="left" w:pos="708" w:leader="none"/>
        </w:tabs>
        <w:spacing w:before="0" w:after="0"/>
        <w:rPr>
          <w:rFonts w:ascii="Liberation Serif" w:hAnsi="Liberation Serif" w:cs="Liberation Serif"/>
          <w:sz w:val="28"/>
          <w:szCs w:val="28"/>
        </w:rPr>
      </w:pPr>
      <w:r>
        <w:rPr>
          <w:rFonts w:cs="Liberation Serif" w:ascii="Liberation Serif" w:hAnsi="Liberation Serif"/>
          <w:sz w:val="28"/>
          <w:szCs w:val="28"/>
        </w:rPr>
      </w:r>
    </w:p>
    <w:p>
      <w:pPr>
        <w:pStyle w:val="Style22"/>
        <w:keepNext w:val="false"/>
        <w:keepLines w:val="false"/>
        <w:tabs>
          <w:tab w:val="clear" w:pos="0"/>
          <w:tab w:val="left" w:pos="708" w:leader="none"/>
        </w:tabs>
        <w:spacing w:before="0" w:after="0"/>
        <w:rPr>
          <w:rFonts w:ascii="Liberation Serif" w:hAnsi="Liberation Serif" w:cs="Liberation Serif"/>
          <w:sz w:val="28"/>
          <w:szCs w:val="28"/>
        </w:rPr>
      </w:pPr>
      <w:r>
        <w:rPr>
          <w:rFonts w:cs="Liberation Serif" w:ascii="Liberation Serif" w:hAnsi="Liberation Serif"/>
          <w:sz w:val="28"/>
          <w:szCs w:val="28"/>
        </w:rPr>
        <w:t>Глава Каменского городского округа                                                 С.А. Белоусов</w:t>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Style17"/>
        <w:rPr>
          <w:lang w:val="ru-RU" w:eastAsia="ru-RU"/>
        </w:rPr>
      </w:pPr>
      <w:r>
        <w:rPr>
          <w:lang w:val="ru-RU" w:eastAsia="ru-RU"/>
        </w:rPr>
      </w:r>
    </w:p>
    <w:p>
      <w:pPr>
        <w:pStyle w:val="Normal"/>
        <w:jc w:val="center"/>
        <w:rPr>
          <w:rFonts w:ascii="Liberation Serif" w:hAnsi="Liberation Serif"/>
          <w:b/>
          <w:sz w:val="20"/>
          <w:szCs w:val="20"/>
        </w:rPr>
      </w:pPr>
      <w:r>
        <w:rPr>
          <w:rFonts w:ascii="Liberation Serif" w:hAnsi="Liberation Serif"/>
          <w:b/>
          <w:sz w:val="20"/>
          <w:szCs w:val="20"/>
        </w:rPr>
        <w:t>ЛИСТ СОГЛАСОВАНИЯ</w:t>
      </w:r>
    </w:p>
    <w:p>
      <w:pPr>
        <w:pStyle w:val="Normal"/>
        <w:jc w:val="center"/>
        <w:rPr>
          <w:rFonts w:ascii="Liberation Serif" w:hAnsi="Liberation Serif"/>
          <w:b/>
          <w:sz w:val="20"/>
          <w:szCs w:val="20"/>
        </w:rPr>
      </w:pPr>
      <w:r>
        <w:rPr>
          <w:rFonts w:ascii="Liberation Serif" w:hAnsi="Liberation Serif"/>
          <w:b/>
          <w:sz w:val="20"/>
          <w:szCs w:val="20"/>
        </w:rPr>
        <w:t>проекта Решения Думы Каменского городского округа</w:t>
      </w:r>
    </w:p>
    <w:p>
      <w:pPr>
        <w:pStyle w:val="Normal"/>
        <w:jc w:val="both"/>
        <w:rPr>
          <w:rFonts w:ascii="Liberation Serif" w:hAnsi="Liberation Serif"/>
          <w:b/>
          <w:sz w:val="20"/>
          <w:szCs w:val="20"/>
        </w:rPr>
      </w:pPr>
      <w:r>
        <w:rPr>
          <w:rFonts w:ascii="Liberation Serif" w:hAnsi="Liberation Serif"/>
          <w:b/>
          <w:sz w:val="20"/>
          <w:szCs w:val="20"/>
        </w:rPr>
      </w:r>
    </w:p>
    <w:p>
      <w:pPr>
        <w:pStyle w:val="Normal"/>
        <w:ind w:firstLine="540"/>
        <w:jc w:val="center"/>
        <w:rPr>
          <w:rFonts w:ascii="Liberation Serif" w:hAnsi="Liberation Serif"/>
          <w:b/>
          <w:i/>
          <w:i/>
          <w:sz w:val="20"/>
          <w:szCs w:val="20"/>
        </w:rPr>
      </w:pPr>
      <w:r>
        <w:rPr>
          <w:rFonts w:ascii="Liberation Serif" w:hAnsi="Liberation Serif"/>
          <w:b/>
          <w:sz w:val="20"/>
          <w:szCs w:val="20"/>
        </w:rPr>
        <w:t xml:space="preserve">Наименование проекта Решения </w:t>
      </w:r>
      <w:r>
        <w:rPr>
          <w:rFonts w:ascii="Liberation Serif" w:hAnsi="Liberation Serif"/>
          <w:sz w:val="20"/>
          <w:szCs w:val="20"/>
        </w:rPr>
        <w:t>«</w:t>
      </w:r>
      <w:r>
        <w:rPr>
          <w:rFonts w:cs="Liberation Serif" w:ascii="Liberation Serif" w:hAnsi="Liberation Serif"/>
          <w:b/>
          <w:i/>
          <w:sz w:val="20"/>
          <w:szCs w:val="20"/>
        </w:rPr>
        <w:t>О признании утратившим силу Решения Думы Каменского городского округа от 24 марта 2011 года № 386 «Об утверждении положения «О порядке предоставления земельных участков для целей, не связанных со строительством, на территории муниципального образования «Каменский городской округ» (в редакции Решения Думы Каменского городского округа от 23 января 2014 года № 186)</w:t>
      </w:r>
      <w:r>
        <w:rPr>
          <w:rFonts w:ascii="Liberation Serif" w:hAnsi="Liberation Serif"/>
          <w:b/>
          <w:i/>
          <w:sz w:val="20"/>
          <w:szCs w:val="20"/>
        </w:rPr>
        <w:t>»</w:t>
      </w:r>
    </w:p>
    <w:p>
      <w:pPr>
        <w:pStyle w:val="Normal"/>
        <w:ind w:firstLine="540"/>
        <w:jc w:val="center"/>
        <w:rPr>
          <w:rFonts w:ascii="Liberation Serif" w:hAnsi="Liberation Serif" w:eastAsia="Calibri"/>
          <w:b/>
          <w:bCs/>
          <w:i/>
          <w:i/>
          <w:sz w:val="20"/>
          <w:szCs w:val="20"/>
          <w:lang w:eastAsia="en-US"/>
        </w:rPr>
      </w:pPr>
      <w:r>
        <w:rPr>
          <w:rFonts w:eastAsia="Calibri" w:ascii="Liberation Serif" w:hAnsi="Liberation Serif"/>
          <w:b/>
          <w:bCs/>
          <w:i/>
          <w:sz w:val="20"/>
          <w:szCs w:val="20"/>
          <w:lang w:eastAsia="en-US"/>
        </w:rPr>
      </w:r>
    </w:p>
    <w:p>
      <w:pPr>
        <w:pStyle w:val="Normal"/>
        <w:ind w:firstLine="540"/>
        <w:jc w:val="center"/>
        <w:rPr>
          <w:rFonts w:ascii="Liberation Serif" w:hAnsi="Liberation Serif"/>
          <w:bCs/>
          <w:kern w:val="2"/>
          <w:sz w:val="20"/>
          <w:szCs w:val="20"/>
        </w:rPr>
      </w:pPr>
      <w:r>
        <w:rPr>
          <w:rFonts w:ascii="Liberation Serif" w:hAnsi="Liberation Serif"/>
          <w:b/>
          <w:bCs/>
          <w:kern w:val="2"/>
          <w:sz w:val="20"/>
          <w:szCs w:val="20"/>
        </w:rPr>
        <w:t>Ответственный(ые) специалист(ы) за подготовку проекта Решения*</w:t>
      </w:r>
      <w:r>
        <w:rPr>
          <w:rFonts w:ascii="Liberation Serif" w:hAnsi="Liberation Serif"/>
          <w:bCs/>
          <w:kern w:val="2"/>
          <w:sz w:val="20"/>
          <w:szCs w:val="20"/>
        </w:rPr>
        <w:t xml:space="preserve"> Отрощенко Валерия Игоревна, ведущий специалист КУМИ</w:t>
      </w:r>
    </w:p>
    <w:p>
      <w:pPr>
        <w:pStyle w:val="Normal"/>
        <w:numPr>
          <w:ilvl w:val="0"/>
          <w:numId w:val="0"/>
        </w:numPr>
        <w:ind w:left="0" w:hanging="0"/>
        <w:outlineLvl w:val="0"/>
        <w:rPr>
          <w:rFonts w:ascii="Liberation Serif" w:hAnsi="Liberation Serif"/>
          <w:b/>
          <w:bCs/>
          <w:kern w:val="2"/>
          <w:sz w:val="20"/>
          <w:szCs w:val="20"/>
        </w:rPr>
      </w:pPr>
      <w:r>
        <w:rPr>
          <w:rFonts w:ascii="Liberation Serif" w:hAnsi="Liberation Serif"/>
          <w:b/>
          <w:bCs/>
          <w:kern w:val="2"/>
          <w:sz w:val="20"/>
          <w:szCs w:val="20"/>
        </w:rPr>
        <w:t>Докладчик по проекту Решения Самохина</w:t>
      </w:r>
      <w:r>
        <w:rPr>
          <w:rFonts w:ascii="Liberation Serif" w:hAnsi="Liberation Serif"/>
          <w:bCs/>
          <w:kern w:val="2"/>
          <w:sz w:val="20"/>
          <w:szCs w:val="20"/>
        </w:rPr>
        <w:t xml:space="preserve"> Марина Ивановна, председатель Комитета по управлению муниципальным имуществом Администрации Каменского городского округа </w:t>
      </w:r>
    </w:p>
    <w:tbl>
      <w:tblPr>
        <w:tblpPr w:bottomFromText="0" w:horzAnchor="margin" w:leftFromText="180" w:rightFromText="180" w:tblpX="0" w:tblpXSpec="center" w:tblpY="371" w:topFromText="0" w:vertAnchor="text"/>
        <w:tblW w:w="10564" w:type="dxa"/>
        <w:jc w:val="center"/>
        <w:tblInd w:w="0" w:type="dxa"/>
        <w:tblLayout w:type="fixed"/>
        <w:tblCellMar>
          <w:top w:w="0" w:type="dxa"/>
          <w:left w:w="108" w:type="dxa"/>
          <w:bottom w:w="0" w:type="dxa"/>
          <w:right w:w="108" w:type="dxa"/>
        </w:tblCellMar>
        <w:tblLook w:val="01e0"/>
      </w:tblPr>
      <w:tblGrid>
        <w:gridCol w:w="2893"/>
        <w:gridCol w:w="2721"/>
        <w:gridCol w:w="1545"/>
        <w:gridCol w:w="1545"/>
        <w:gridCol w:w="1860"/>
      </w:tblGrid>
      <w:tr>
        <w:trPr>
          <w:trHeight w:val="31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Должность</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Ф.И.О.</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Дата поступления на согласование</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Дата согласования</w:t>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Замечания и подпись</w:t>
            </w:r>
          </w:p>
        </w:tc>
      </w:tr>
      <w:tr>
        <w:trPr>
          <w:trHeight w:val="239"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Председатель Думы Каменского городского округа</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Лисицина Г.Т.</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23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Глава Каменского городского округа</w:t>
            </w:r>
          </w:p>
          <w:p>
            <w:pPr>
              <w:pStyle w:val="Normal"/>
              <w:widowControl w:val="false"/>
              <w:rPr>
                <w:rFonts w:ascii="Liberation Serif" w:hAnsi="Liberation Serif"/>
                <w:sz w:val="20"/>
                <w:szCs w:val="20"/>
              </w:rPr>
            </w:pPr>
            <w:r>
              <w:rPr>
                <w:rFonts w:ascii="Liberation Serif" w:hAnsi="Liberation Serif"/>
                <w:sz w:val="20"/>
                <w:szCs w:val="20"/>
              </w:rPr>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Белоусов С.А.</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39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Зам. Главы Администрации по экономике и финансам,</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Кошкаров А.Ю.</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716"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Зам. Главы администрации по вопросам организации управления и социальной политике</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Балакина Е.Г.</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39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Зам. Главы Администрации по вопросам ЖКХ, строительства, энергетики и связи</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Баранов А.П.</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39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И.о. Начальника Финансового</w:t>
            </w:r>
            <w:r>
              <w:rPr>
                <w:rFonts w:ascii="Liberation Serif" w:hAnsi="Liberation Serif"/>
                <w:b/>
                <w:bCs/>
                <w:kern w:val="2"/>
                <w:sz w:val="20"/>
                <w:szCs w:val="20"/>
              </w:rPr>
              <w:t>**</w:t>
            </w:r>
            <w:r>
              <w:rPr>
                <w:rFonts w:ascii="Liberation Serif" w:hAnsi="Liberation Serif"/>
                <w:sz w:val="20"/>
                <w:szCs w:val="20"/>
              </w:rPr>
              <w:t xml:space="preserve"> Управления</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Лежнева Н.Л.</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31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Председатель КУМИ</w:t>
            </w:r>
          </w:p>
          <w:p>
            <w:pPr>
              <w:pStyle w:val="Normal"/>
              <w:widowControl w:val="false"/>
              <w:rPr>
                <w:rFonts w:ascii="Liberation Serif" w:hAnsi="Liberation Serif"/>
                <w:sz w:val="20"/>
                <w:szCs w:val="20"/>
              </w:rPr>
            </w:pPr>
            <w:r>
              <w:rPr>
                <w:rFonts w:ascii="Liberation Serif" w:hAnsi="Liberation Serif"/>
                <w:sz w:val="20"/>
                <w:szCs w:val="20"/>
              </w:rPr>
              <w:t>Администрации КГО</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Самохина М.И.</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31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 xml:space="preserve">Председатель Каменской районной избирательной комиссии </w:t>
            </w:r>
            <w:r>
              <w:rPr>
                <w:rFonts w:ascii="Liberation Serif" w:hAnsi="Liberation Serif"/>
                <w:b/>
                <w:bCs/>
                <w:kern w:val="2"/>
                <w:sz w:val="20"/>
                <w:szCs w:val="20"/>
              </w:rPr>
              <w:t>****</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31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Начальник отдела по правовой и кадровой работе</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Шестерова А.Г.</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31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Главный специалист Думы Каменского городского округа</w:t>
            </w:r>
          </w:p>
          <w:p>
            <w:pPr>
              <w:pStyle w:val="Normal"/>
              <w:widowControl w:val="false"/>
              <w:rPr>
                <w:rFonts w:ascii="Liberation Serif" w:hAnsi="Liberation Serif"/>
                <w:sz w:val="20"/>
                <w:szCs w:val="20"/>
              </w:rPr>
            </w:pPr>
            <w:r>
              <w:rPr>
                <w:rFonts w:ascii="Liberation Serif" w:hAnsi="Liberation Serif"/>
                <w:sz w:val="20"/>
                <w:szCs w:val="20"/>
              </w:rPr>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Гербер И.А.</w:t>
            </w:r>
          </w:p>
          <w:p>
            <w:pPr>
              <w:pStyle w:val="Normal"/>
              <w:widowControl w:val="false"/>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315"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Главный специалист Администрации</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sz w:val="20"/>
                <w:szCs w:val="20"/>
              </w:rPr>
            </w:pPr>
            <w:r>
              <w:rPr>
                <w:rFonts w:ascii="Liberation Serif" w:hAnsi="Liberation Serif"/>
                <w:sz w:val="20"/>
                <w:szCs w:val="20"/>
              </w:rPr>
              <w:t>Надина Т.С.</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r>
        <w:trPr>
          <w:trHeight w:val="867" w:hRule="atLeast"/>
        </w:trPr>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 w:val="20"/>
                <w:szCs w:val="20"/>
              </w:rPr>
            </w:pPr>
            <w:r>
              <w:rPr>
                <w:rFonts w:ascii="Liberation Serif" w:hAnsi="Liberation Serif"/>
                <w:sz w:val="20"/>
                <w:szCs w:val="20"/>
              </w:rPr>
              <w:t>НПА коррупционных факторов не содержит</w:t>
            </w:r>
          </w:p>
          <w:p>
            <w:pPr>
              <w:pStyle w:val="Normal"/>
              <w:widowControl w:val="false"/>
              <w:rPr>
                <w:rFonts w:ascii="Liberation Serif" w:hAnsi="Liberation Serif"/>
                <w:sz w:val="20"/>
                <w:szCs w:val="20"/>
              </w:rPr>
            </w:pPr>
            <w:r>
              <w:rPr>
                <w:rFonts w:ascii="Liberation Serif" w:hAnsi="Liberation Serif"/>
                <w:sz w:val="20"/>
                <w:szCs w:val="20"/>
              </w:rPr>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c>
          <w:tcPr>
            <w:tcW w:w="1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sz w:val="20"/>
                <w:szCs w:val="20"/>
              </w:rPr>
            </w:pPr>
            <w:r>
              <w:rPr>
                <w:rFonts w:ascii="Liberation Serif" w:hAnsi="Liberation Serif"/>
                <w:sz w:val="20"/>
                <w:szCs w:val="20"/>
              </w:rPr>
            </w:r>
          </w:p>
        </w:tc>
      </w:tr>
    </w:tbl>
    <w:p>
      <w:pPr>
        <w:pStyle w:val="Normal"/>
        <w:jc w:val="both"/>
        <w:rPr>
          <w:rFonts w:ascii="Liberation Serif" w:hAnsi="Liberation Serif"/>
          <w:sz w:val="20"/>
          <w:szCs w:val="20"/>
        </w:rPr>
      </w:pPr>
      <w:r>
        <w:rPr>
          <w:rFonts w:ascii="Liberation Serif" w:hAnsi="Liberation Serif"/>
          <w:sz w:val="20"/>
          <w:szCs w:val="20"/>
        </w:rPr>
        <w:t xml:space="preserve">*с обязательным приложением пояснительной записки к проекту решения, содержащую информацию о предмете, регулируемом данным решением, об основных концептуальных положениях, иную информацию о проекте; </w:t>
      </w:r>
    </w:p>
    <w:p>
      <w:pPr>
        <w:pStyle w:val="Normal"/>
        <w:jc w:val="both"/>
        <w:rPr>
          <w:rFonts w:ascii="Liberation Serif" w:hAnsi="Liberation Serif"/>
          <w:sz w:val="20"/>
          <w:szCs w:val="20"/>
        </w:rPr>
      </w:pPr>
      <w:r>
        <w:rPr>
          <w:rFonts w:ascii="Liberation Serif" w:hAnsi="Liberation Serif"/>
          <w:sz w:val="20"/>
          <w:szCs w:val="20"/>
        </w:rPr>
        <w:t>** с обязательным приложением финансово-экономического обоснования, (в случае внесения проекта, реализация которого требует материальных и других затрат) и прогноз социально-экономических и иных последствий его принятия;</w:t>
      </w:r>
    </w:p>
    <w:p>
      <w:pPr>
        <w:pStyle w:val="Normal"/>
        <w:jc w:val="both"/>
        <w:rPr>
          <w:rFonts w:ascii="Liberation Serif" w:hAnsi="Liberation Serif"/>
          <w:sz w:val="20"/>
          <w:szCs w:val="20"/>
        </w:rPr>
      </w:pPr>
      <w:r>
        <w:rPr>
          <w:rFonts w:ascii="Liberation Serif" w:hAnsi="Liberation Serif"/>
          <w:sz w:val="20"/>
          <w:szCs w:val="20"/>
        </w:rPr>
        <w:t>*** визируется по направлению сферы деятельности;</w:t>
      </w:r>
    </w:p>
    <w:p>
      <w:pPr>
        <w:pStyle w:val="Normal"/>
        <w:jc w:val="both"/>
        <w:rPr>
          <w:rFonts w:ascii="Liberation Serif" w:hAnsi="Liberation Serif"/>
          <w:b/>
          <w:sz w:val="20"/>
          <w:szCs w:val="20"/>
        </w:rPr>
      </w:pPr>
      <w:r>
        <w:rPr>
          <w:rFonts w:ascii="Liberation Serif" w:hAnsi="Liberation Serif"/>
          <w:sz w:val="20"/>
          <w:szCs w:val="20"/>
        </w:rPr>
        <w:t xml:space="preserve">**** при рассмотрении проектов Решений, касающихся референдумов и выборов включать председателя Каменской районной территориальной избирательной комиссии.  </w:t>
      </w:r>
    </w:p>
    <w:p>
      <w:pPr>
        <w:pStyle w:val="Normal"/>
        <w:jc w:val="both"/>
        <w:rPr>
          <w:rFonts w:ascii="Liberation Serif" w:hAnsi="Liberation Serif"/>
          <w:b/>
          <w:sz w:val="20"/>
          <w:szCs w:val="20"/>
        </w:rPr>
      </w:pPr>
      <w:r>
        <w:rPr>
          <w:rFonts w:ascii="Liberation Serif" w:hAnsi="Liberation Serif"/>
          <w:b/>
          <w:sz w:val="20"/>
          <w:szCs w:val="20"/>
        </w:rPr>
      </w:r>
    </w:p>
    <w:p>
      <w:pPr>
        <w:pStyle w:val="Normal"/>
        <w:jc w:val="both"/>
        <w:rPr>
          <w:rFonts w:ascii="Liberation Serif" w:hAnsi="Liberation Serif"/>
          <w:b/>
          <w:sz w:val="20"/>
          <w:szCs w:val="20"/>
        </w:rPr>
      </w:pPr>
      <w:r>
        <w:rPr>
          <w:rFonts w:ascii="Liberation Serif" w:hAnsi="Liberation Serif"/>
          <w:b/>
          <w:sz w:val="20"/>
          <w:szCs w:val="20"/>
        </w:rPr>
        <w:t xml:space="preserve">На заседание пригласить:   </w:t>
      </w:r>
    </w:p>
    <w:p>
      <w:pPr>
        <w:pStyle w:val="Normal"/>
        <w:jc w:val="both"/>
        <w:rPr>
          <w:rFonts w:ascii="Liberation Serif" w:hAnsi="Liberation Serif"/>
          <w:sz w:val="20"/>
          <w:szCs w:val="20"/>
        </w:rPr>
      </w:pPr>
      <w:r>
        <w:rPr>
          <w:rFonts w:ascii="Liberation Serif" w:hAnsi="Liberation Serif"/>
          <w:b/>
          <w:sz w:val="20"/>
          <w:szCs w:val="20"/>
        </w:rPr>
        <w:t xml:space="preserve">Решение Думы разослать: </w:t>
      </w:r>
      <w:r>
        <w:rPr>
          <w:rFonts w:ascii="Liberation Serif" w:hAnsi="Liberation Serif"/>
          <w:sz w:val="20"/>
          <w:szCs w:val="20"/>
        </w:rPr>
        <w:t>Дума Каменского городского округа, КУМИ</w:t>
      </w:r>
    </w:p>
    <w:sectPr>
      <w:type w:val="nextPage"/>
      <w:pgSz w:w="11906" w:h="16838"/>
      <w:pgMar w:left="1418" w:right="863" w:gutter="0" w:header="0"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00" w:hanging="360"/>
      </w:pPr>
      <w:rPr/>
    </w:lvl>
    <w:lvl w:ilvl="1">
      <w:start w:val="1"/>
      <w:numFmt w:val="decimal"/>
      <w:lvlText w:val="%1.%2."/>
      <w:lvlJc w:val="left"/>
      <w:pPr>
        <w:tabs>
          <w:tab w:val="num" w:pos="0"/>
        </w:tabs>
        <w:ind w:left="1620" w:hanging="720"/>
      </w:pPr>
      <w:rPr/>
    </w:lvl>
    <w:lvl w:ilvl="2">
      <w:start w:val="1"/>
      <w:numFmt w:val="decimal"/>
      <w:lvlText w:val="%1.%2.%3."/>
      <w:lvlJc w:val="left"/>
      <w:pPr>
        <w:tabs>
          <w:tab w:val="num" w:pos="0"/>
        </w:tabs>
        <w:ind w:left="1980" w:hanging="720"/>
      </w:pPr>
      <w:rPr/>
    </w:lvl>
    <w:lvl w:ilvl="3">
      <w:start w:val="1"/>
      <w:numFmt w:val="decimal"/>
      <w:lvlText w:val="%1.%2.%3.%4."/>
      <w:lvlJc w:val="left"/>
      <w:pPr>
        <w:tabs>
          <w:tab w:val="num" w:pos="0"/>
        </w:tabs>
        <w:ind w:left="2700" w:hanging="1080"/>
      </w:pPr>
      <w:rPr/>
    </w:lvl>
    <w:lvl w:ilvl="4">
      <w:start w:val="1"/>
      <w:numFmt w:val="decimal"/>
      <w:lvlText w:val="%1.%2.%3.%4.%5."/>
      <w:lvlJc w:val="left"/>
      <w:pPr>
        <w:tabs>
          <w:tab w:val="num" w:pos="0"/>
        </w:tabs>
        <w:ind w:left="3060" w:hanging="1080"/>
      </w:pPr>
      <w:rPr/>
    </w:lvl>
    <w:lvl w:ilvl="5">
      <w:start w:val="1"/>
      <w:numFmt w:val="decimal"/>
      <w:lvlText w:val="%1.%2.%3.%4.%5.%6."/>
      <w:lvlJc w:val="left"/>
      <w:pPr>
        <w:tabs>
          <w:tab w:val="num" w:pos="0"/>
        </w:tabs>
        <w:ind w:left="3780" w:hanging="1440"/>
      </w:pPr>
      <w:rPr/>
    </w:lvl>
    <w:lvl w:ilvl="6">
      <w:start w:val="1"/>
      <w:numFmt w:val="decimal"/>
      <w:lvlText w:val="%1.%2.%3.%4.%5.%6.%7."/>
      <w:lvlJc w:val="left"/>
      <w:pPr>
        <w:tabs>
          <w:tab w:val="num" w:pos="0"/>
        </w:tabs>
        <w:ind w:left="4140" w:hanging="1440"/>
      </w:pPr>
      <w:rPr/>
    </w:lvl>
    <w:lvl w:ilvl="7">
      <w:start w:val="1"/>
      <w:numFmt w:val="decimal"/>
      <w:lvlText w:val="%1.%2.%3.%4.%5.%6.%7.%8."/>
      <w:lvlJc w:val="left"/>
      <w:pPr>
        <w:tabs>
          <w:tab w:val="num" w:pos="0"/>
        </w:tabs>
        <w:ind w:left="4860" w:hanging="1800"/>
      </w:pPr>
      <w:rPr/>
    </w:lvl>
    <w:lvl w:ilvl="8">
      <w:start w:val="1"/>
      <w:numFmt w:val="decimal"/>
      <w:lvlText w:val="%1.%2.%3.%4.%5.%6.%7.%8.%9."/>
      <w:lvlJc w:val="left"/>
      <w:pPr>
        <w:tabs>
          <w:tab w:val="num" w:pos="0"/>
        </w:tabs>
        <w:ind w:left="5220" w:hanging="1800"/>
      </w:pPr>
      <w:rPr/>
    </w:lvl>
  </w:abstractNum>
  <w:num w:numId="1">
    <w:abstractNumId w:val="1"/>
  </w:num>
  <w:num w:numId="2">
    <w:abstractNumId w:val="2"/>
  </w:num>
</w:numbering>
</file>

<file path=word/settings.xml><?xml version="1.0" encoding="utf-8"?>
<w:settings xmlns:w="http://schemas.openxmlformats.org/wordprocessingml/2006/main">
  <w:zoom w:percent="9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d060e"/>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a6209d"/>
    <w:pPr>
      <w:keepNext w:val="true"/>
      <w:outlineLvl w:val="0"/>
    </w:pPr>
    <w:rPr>
      <w:rFonts w:eastAsia="Calibri"/>
      <w:b/>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qFormat/>
    <w:rsid w:val="00a6209d"/>
    <w:rPr>
      <w:rFonts w:eastAsia="Calibri"/>
      <w:b/>
    </w:rPr>
  </w:style>
  <w:style w:type="character" w:styleId="Style13" w:customStyle="1">
    <w:name w:val="Основной текст с отступом Знак"/>
    <w:qFormat/>
    <w:rsid w:val="00a6209d"/>
    <w:rPr>
      <w:rFonts w:eastAsia="Calibri"/>
      <w:sz w:val="24"/>
      <w:szCs w:val="24"/>
    </w:rPr>
  </w:style>
  <w:style w:type="character" w:styleId="Style14" w:customStyle="1">
    <w:name w:val="Текст выноски Знак"/>
    <w:link w:val="BalloonText"/>
    <w:qFormat/>
    <w:rsid w:val="00501603"/>
    <w:rPr>
      <w:rFonts w:ascii="Tahoma" w:hAnsi="Tahoma" w:cs="Tahoma"/>
      <w:sz w:val="16"/>
      <w:szCs w:val="16"/>
    </w:rPr>
  </w:style>
  <w:style w:type="character" w:styleId="Apple-converted-space" w:customStyle="1">
    <w:name w:val="apple-converted-space"/>
    <w:basedOn w:val="DefaultParagraphFont"/>
    <w:qFormat/>
    <w:rsid w:val="00605725"/>
    <w:rPr/>
  </w:style>
  <w:style w:type="character" w:styleId="-">
    <w:name w:val="Hyperlink"/>
    <w:uiPriority w:val="99"/>
    <w:unhideWhenUsed/>
    <w:rsid w:val="00605725"/>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Normal"/>
    <w:rsid w:val="00b41fdc"/>
    <w:pPr>
      <w:ind w:left="283" w:hanging="283"/>
    </w:pPr>
    <w:rPr>
      <w:lang w:val="en-US" w:eastAsia="en-US"/>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nformat" w:customStyle="1">
    <w:name w:val="ConsPlusNonformat"/>
    <w:qFormat/>
    <w:rsid w:val="004d060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4d060e"/>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rmal" w:customStyle="1">
    <w:name w:val="ConsPlusNormal"/>
    <w:qFormat/>
    <w:rsid w:val="00457dea"/>
    <w:pPr>
      <w:widowControl w:val="false"/>
      <w:suppressAutoHyphens w:val="true"/>
      <w:bidi w:val="0"/>
      <w:spacing w:before="0" w:after="0"/>
      <w:ind w:firstLine="720"/>
      <w:jc w:val="left"/>
    </w:pPr>
    <w:rPr>
      <w:rFonts w:ascii="Arial" w:hAnsi="Arial" w:eastAsia="Calibri" w:cs="Arial"/>
      <w:color w:val="auto"/>
      <w:kern w:val="0"/>
      <w:sz w:val="20"/>
      <w:szCs w:val="20"/>
      <w:lang w:val="ru-RU" w:eastAsia="ru-RU" w:bidi="ar-SA"/>
    </w:rPr>
  </w:style>
  <w:style w:type="paragraph" w:styleId="Style20">
    <w:name w:val="Body Text Indent"/>
    <w:basedOn w:val="Normal"/>
    <w:link w:val="Style13"/>
    <w:rsid w:val="00a6209d"/>
    <w:pPr>
      <w:spacing w:before="0" w:after="120"/>
      <w:ind w:left="283" w:hanging="0"/>
    </w:pPr>
    <w:rPr>
      <w:rFonts w:eastAsia="Calibri"/>
    </w:rPr>
  </w:style>
  <w:style w:type="paragraph" w:styleId="NormalWeb">
    <w:name w:val="Normal (Web)"/>
    <w:basedOn w:val="Normal"/>
    <w:uiPriority w:val="99"/>
    <w:unhideWhenUsed/>
    <w:qFormat/>
    <w:rsid w:val="001f3909"/>
    <w:pPr>
      <w:spacing w:beforeAutospacing="1" w:afterAutospacing="1"/>
    </w:pPr>
    <w:rPr/>
  </w:style>
  <w:style w:type="paragraph" w:styleId="BalloonText">
    <w:name w:val="Balloon Text"/>
    <w:basedOn w:val="Normal"/>
    <w:link w:val="Style14"/>
    <w:qFormat/>
    <w:rsid w:val="00501603"/>
    <w:pPr/>
    <w:rPr>
      <w:rFonts w:ascii="Tahoma" w:hAnsi="Tahoma"/>
      <w:sz w:val="16"/>
      <w:szCs w:val="16"/>
    </w:rPr>
  </w:style>
  <w:style w:type="paragraph" w:styleId="Style21" w:customStyle="1">
    <w:name w:val="Знак Знак Знак Знак Знак Знак"/>
    <w:basedOn w:val="Normal"/>
    <w:qFormat/>
    <w:rsid w:val="00d11a28"/>
    <w:pPr>
      <w:spacing w:beforeAutospacing="1" w:afterAutospacing="1"/>
      <w:jc w:val="both"/>
    </w:pPr>
    <w:rPr>
      <w:rFonts w:ascii="Tahoma" w:hAnsi="Tahoma" w:cs="Tahoma"/>
      <w:sz w:val="20"/>
      <w:szCs w:val="20"/>
      <w:lang w:val="en-US" w:eastAsia="en-US"/>
    </w:rPr>
  </w:style>
  <w:style w:type="paragraph" w:styleId="2" w:customStyle="1">
    <w:name w:val="Знак2"/>
    <w:basedOn w:val="Normal"/>
    <w:qFormat/>
    <w:rsid w:val="00b41fdc"/>
    <w:pPr>
      <w:spacing w:lineRule="exact" w:line="240" w:before="0" w:after="160"/>
    </w:pPr>
    <w:rPr>
      <w:rFonts w:ascii="Verdana" w:hAnsi="Verdana"/>
      <w:sz w:val="20"/>
      <w:szCs w:val="20"/>
      <w:lang w:val="en-US" w:eastAsia="en-US"/>
    </w:rPr>
  </w:style>
  <w:style w:type="paragraph" w:styleId="Style22" w:customStyle="1">
    <w:name w:val="Спис_заголовок"/>
    <w:basedOn w:val="Normal"/>
    <w:next w:val="Style17"/>
    <w:qFormat/>
    <w:rsid w:val="00b41fdc"/>
    <w:pPr>
      <w:keepNext w:val="true"/>
      <w:keepLines/>
      <w:tabs>
        <w:tab w:val="clear" w:pos="708"/>
        <w:tab w:val="left" w:pos="0" w:leader="none"/>
      </w:tabs>
      <w:spacing w:before="60" w:after="60"/>
      <w:jc w:val="both"/>
    </w:pPr>
    <w:rPr>
      <w:szCs w:val="20"/>
    </w:rPr>
  </w:style>
  <w:style w:type="paragraph" w:styleId="NoSpacing">
    <w:name w:val="No Spacing"/>
    <w:uiPriority w:val="1"/>
    <w:qFormat/>
    <w:rsid w:val="006c365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6c365c"/>
    <w:pPr>
      <w:spacing w:before="0" w:after="0"/>
      <w:ind w:left="720" w:hanging="0"/>
      <w:contextualSpacing/>
    </w:pPr>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rsid w:val="004d06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kamensk-duma.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487E-14A9-4C4D-8DFE-060AEC8D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Application>LibreOffice/7.5.1.2$Windows_X86_64 LibreOffice_project/fcbaee479e84c6cd81291587d2ee68cba099e129</Application>
  <AppVersion>15.0000</AppVersion>
  <Pages>3</Pages>
  <Words>564</Words>
  <Characters>3963</Characters>
  <CharactersWithSpaces>4662</CharactersWithSpaces>
  <Paragraphs>59</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2021-05-11T07:26:00Z</dcterms:created>
  <dc:creator>1</dc:creator>
  <dc:description/>
  <dc:language>ru-RU</dc:language>
  <cp:lastModifiedBy/>
  <cp:lastPrinted>2023-07-18T15:39:42Z</cp:lastPrinted>
  <dcterms:modified xsi:type="dcterms:W3CDTF">2023-07-18T15:40:05Z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