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66" w:rsidRPr="00F63F66" w:rsidRDefault="00F63F66" w:rsidP="00F63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F66" w:rsidRPr="00F63F66" w:rsidRDefault="00F63F66" w:rsidP="00F63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F66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F63F66" w:rsidRPr="00F63F66" w:rsidRDefault="00F63F66" w:rsidP="00F63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F66">
        <w:rPr>
          <w:rFonts w:ascii="Times New Roman" w:hAnsi="Times New Roman" w:cs="Times New Roman"/>
          <w:b/>
          <w:bCs/>
          <w:sz w:val="28"/>
          <w:szCs w:val="28"/>
        </w:rPr>
        <w:t>КАМЕНСКИЙ ГОРОДСКОЙ ОКРУГ</w:t>
      </w:r>
    </w:p>
    <w:p w:rsidR="00F63F66" w:rsidRPr="00F63F66" w:rsidRDefault="005D6369" w:rsidP="00F63F66">
      <w:pPr>
        <w:pStyle w:val="6"/>
        <w:pBdr>
          <w:bottom w:val="double" w:sz="6" w:space="1" w:color="auto"/>
        </w:pBdr>
        <w:rPr>
          <w:spacing w:val="100"/>
          <w:szCs w:val="32"/>
        </w:rPr>
      </w:pPr>
      <w:r>
        <w:rPr>
          <w:spacing w:val="100"/>
          <w:szCs w:val="32"/>
        </w:rPr>
        <w:t>РАСПОРЯЖЕНИЕ</w:t>
      </w:r>
    </w:p>
    <w:p w:rsidR="00F63F66" w:rsidRPr="00F63F66" w:rsidRDefault="00F63F66" w:rsidP="00F63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66" w:rsidRPr="00F63F66" w:rsidRDefault="00BB6011" w:rsidP="00F63F66">
      <w:pPr>
        <w:pStyle w:val="7"/>
        <w:rPr>
          <w:szCs w:val="28"/>
        </w:rPr>
      </w:pPr>
      <w:r>
        <w:rPr>
          <w:szCs w:val="28"/>
        </w:rPr>
        <w:t xml:space="preserve">от </w:t>
      </w:r>
      <w:r w:rsidR="005D6369">
        <w:rPr>
          <w:szCs w:val="28"/>
        </w:rPr>
        <w:t xml:space="preserve"> </w:t>
      </w:r>
      <w:r w:rsidR="00041893">
        <w:rPr>
          <w:szCs w:val="28"/>
        </w:rPr>
        <w:t>27</w:t>
      </w:r>
      <w:r w:rsidR="00F340C1">
        <w:rPr>
          <w:szCs w:val="28"/>
        </w:rPr>
        <w:t>.05.2016 г.</w:t>
      </w:r>
      <w:r w:rsidR="00BC77F5">
        <w:rPr>
          <w:szCs w:val="28"/>
        </w:rPr>
        <w:t xml:space="preserve">  №</w:t>
      </w:r>
      <w:r w:rsidR="00041893">
        <w:rPr>
          <w:szCs w:val="28"/>
        </w:rPr>
        <w:t>112</w:t>
      </w:r>
      <w:r w:rsidR="00BC77F5">
        <w:rPr>
          <w:szCs w:val="28"/>
        </w:rPr>
        <w:t xml:space="preserve">  </w:t>
      </w:r>
    </w:p>
    <w:p w:rsidR="00F63F66" w:rsidRPr="00F63F66" w:rsidRDefault="00F63F66" w:rsidP="00F63F66">
      <w:pPr>
        <w:pStyle w:val="7"/>
        <w:rPr>
          <w:szCs w:val="28"/>
        </w:rPr>
      </w:pPr>
      <w:r w:rsidRPr="00F63F66">
        <w:rPr>
          <w:szCs w:val="28"/>
        </w:rPr>
        <w:t>п.</w:t>
      </w:r>
      <w:r w:rsidR="004369F3">
        <w:rPr>
          <w:szCs w:val="28"/>
        </w:rPr>
        <w:t xml:space="preserve"> </w:t>
      </w:r>
      <w:proofErr w:type="spellStart"/>
      <w:r w:rsidRPr="00F63F66">
        <w:rPr>
          <w:szCs w:val="28"/>
        </w:rPr>
        <w:t>Мартюш</w:t>
      </w:r>
      <w:proofErr w:type="spellEnd"/>
    </w:p>
    <w:p w:rsidR="00F63F66" w:rsidRPr="00F63F66" w:rsidRDefault="00F63F66" w:rsidP="00F63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66" w:rsidRPr="00F63F66" w:rsidRDefault="00F63F66" w:rsidP="00F63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69" w:rsidRPr="005D6369" w:rsidRDefault="005D6369" w:rsidP="005D63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63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Порядка составления, утверждения и ведения </w:t>
      </w:r>
    </w:p>
    <w:p w:rsidR="005D6369" w:rsidRPr="005D6369" w:rsidRDefault="005D6369" w:rsidP="005D63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63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бюджетной сметы  главного распорядителя бюд</w:t>
      </w:r>
      <w:r w:rsidR="004369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жетных средств – Администрации м</w:t>
      </w:r>
      <w:r w:rsidRPr="005D63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униципального образования «Каменский городской округ» и бюджетных смет учреждений, подведомственных главному </w:t>
      </w:r>
    </w:p>
    <w:p w:rsidR="00F63F66" w:rsidRPr="00F63F66" w:rsidRDefault="005D6369" w:rsidP="005D63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63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распорядителю бюджетных средств</w:t>
      </w:r>
    </w:p>
    <w:p w:rsidR="00F63F66" w:rsidRPr="00F63F66" w:rsidRDefault="00F63F66" w:rsidP="00F63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66" w:rsidRPr="00F63F66" w:rsidRDefault="00F63F66" w:rsidP="00F63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CF" w:rsidRPr="005D6369" w:rsidRDefault="00F63F66" w:rsidP="007158CF">
      <w:pPr>
        <w:pStyle w:val="2"/>
        <w:rPr>
          <w:szCs w:val="28"/>
        </w:rPr>
      </w:pPr>
      <w:r w:rsidRPr="00F63F66">
        <w:rPr>
          <w:szCs w:val="28"/>
        </w:rPr>
        <w:tab/>
      </w:r>
      <w:r w:rsidR="005F7569">
        <w:rPr>
          <w:szCs w:val="28"/>
        </w:rPr>
        <w:t>В соответствии со статьями 158, 161, 162,</w:t>
      </w:r>
      <w:r w:rsidR="005D6369" w:rsidRPr="005D6369">
        <w:rPr>
          <w:szCs w:val="28"/>
        </w:rPr>
        <w:t xml:space="preserve"> 221 Бюджетного кодекса РФ, с Приказом Министерства финансов РФ  от 20 ноября 2007 года № 112н «Об общих требованиях к порядку составления, утверждения и </w:t>
      </w:r>
      <w:r w:rsidR="00481268">
        <w:rPr>
          <w:szCs w:val="28"/>
        </w:rPr>
        <w:t>ведения бюджетных смет казенных</w:t>
      </w:r>
      <w:r w:rsidR="005D6369" w:rsidRPr="005D6369">
        <w:rPr>
          <w:szCs w:val="28"/>
        </w:rPr>
        <w:t xml:space="preserve"> учреждений» (в редакции Приказов Минфина России от 30.07.2010 №84н, от 23.09.</w:t>
      </w:r>
      <w:r w:rsidR="005D6369">
        <w:rPr>
          <w:szCs w:val="28"/>
        </w:rPr>
        <w:t>2013 №98н, от 17.12.2015 №201н):</w:t>
      </w:r>
    </w:p>
    <w:p w:rsidR="005D6369" w:rsidRPr="005D6369" w:rsidRDefault="007158CF" w:rsidP="005D6369">
      <w:pPr>
        <w:pStyle w:val="2"/>
        <w:rPr>
          <w:szCs w:val="28"/>
        </w:rPr>
      </w:pPr>
      <w:r>
        <w:rPr>
          <w:szCs w:val="28"/>
        </w:rPr>
        <w:tab/>
      </w:r>
      <w:r w:rsidR="005D6369">
        <w:rPr>
          <w:szCs w:val="28"/>
        </w:rPr>
        <w:t xml:space="preserve">1. </w:t>
      </w:r>
      <w:r w:rsidR="005D6369" w:rsidRPr="005D6369">
        <w:rPr>
          <w:szCs w:val="28"/>
        </w:rPr>
        <w:t>Утвердить Порядок составления,</w:t>
      </w:r>
      <w:r w:rsidR="008F52AA">
        <w:rPr>
          <w:szCs w:val="28"/>
        </w:rPr>
        <w:t xml:space="preserve"> утверждения и ведения бюджетной</w:t>
      </w:r>
      <w:r w:rsidR="005D6369" w:rsidRPr="005D6369">
        <w:rPr>
          <w:szCs w:val="28"/>
        </w:rPr>
        <w:t xml:space="preserve"> смет</w:t>
      </w:r>
      <w:r w:rsidR="008F52AA">
        <w:rPr>
          <w:szCs w:val="28"/>
        </w:rPr>
        <w:t>ы</w:t>
      </w:r>
      <w:r w:rsidR="005D6369" w:rsidRPr="005D6369">
        <w:rPr>
          <w:szCs w:val="28"/>
        </w:rPr>
        <w:t xml:space="preserve"> </w:t>
      </w:r>
      <w:r w:rsidR="00481268">
        <w:rPr>
          <w:szCs w:val="28"/>
        </w:rPr>
        <w:t xml:space="preserve">главного распорядителя бюджетных средств – Администрации муниципального образования «Каменский городской округ» и бюджетных смет </w:t>
      </w:r>
      <w:r w:rsidR="005D6369" w:rsidRPr="005D6369">
        <w:rPr>
          <w:szCs w:val="28"/>
        </w:rPr>
        <w:t xml:space="preserve">учреждений, подведомственных главному распорядителю </w:t>
      </w:r>
      <w:r w:rsidR="00481268">
        <w:rPr>
          <w:szCs w:val="28"/>
        </w:rPr>
        <w:t xml:space="preserve">бюджетных средств </w:t>
      </w:r>
      <w:r w:rsidR="005D6369" w:rsidRPr="005D6369">
        <w:rPr>
          <w:szCs w:val="28"/>
        </w:rPr>
        <w:t xml:space="preserve"> (прилагается).</w:t>
      </w:r>
    </w:p>
    <w:p w:rsidR="005D6369" w:rsidRPr="005D6369" w:rsidRDefault="005D6369" w:rsidP="005D6369">
      <w:pPr>
        <w:pStyle w:val="2"/>
        <w:rPr>
          <w:szCs w:val="28"/>
        </w:rPr>
      </w:pPr>
      <w:r>
        <w:rPr>
          <w:szCs w:val="28"/>
        </w:rPr>
        <w:t xml:space="preserve">         2. </w:t>
      </w:r>
      <w:r w:rsidRPr="005D6369">
        <w:rPr>
          <w:szCs w:val="28"/>
        </w:rPr>
        <w:t>Распоряжение Главы Каменского городского округа от 03.03.2010 г №14 «Об утверждении Порядка составления, утверждения и ведения бюджетных смет учреждений, подведомственных главному распорядителю бюджетных средств – Администрации муниципального образования «Каменский городской округ» признать утратившим силу.</w:t>
      </w:r>
    </w:p>
    <w:p w:rsidR="008F52AA" w:rsidRDefault="005D6369" w:rsidP="005D6369">
      <w:pPr>
        <w:pStyle w:val="2"/>
        <w:rPr>
          <w:szCs w:val="28"/>
        </w:rPr>
      </w:pPr>
      <w:r>
        <w:rPr>
          <w:szCs w:val="28"/>
        </w:rPr>
        <w:t xml:space="preserve">         3.  </w:t>
      </w:r>
      <w:r w:rsidR="008F52AA">
        <w:rPr>
          <w:szCs w:val="28"/>
        </w:rPr>
        <w:t xml:space="preserve">Настоящее распоряжение разместить на официальном сайте МО «Каменский городской округ» </w:t>
      </w:r>
    </w:p>
    <w:p w:rsidR="007158CF" w:rsidRDefault="008F52AA" w:rsidP="005D6369">
      <w:pPr>
        <w:pStyle w:val="2"/>
        <w:rPr>
          <w:szCs w:val="28"/>
        </w:rPr>
      </w:pPr>
      <w:r>
        <w:rPr>
          <w:szCs w:val="28"/>
        </w:rPr>
        <w:t xml:space="preserve">        </w:t>
      </w:r>
      <w:r w:rsidR="005D6369">
        <w:rPr>
          <w:szCs w:val="28"/>
        </w:rPr>
        <w:t xml:space="preserve"> 4.  </w:t>
      </w:r>
      <w:r w:rsidR="00E8646E">
        <w:rPr>
          <w:szCs w:val="28"/>
        </w:rPr>
        <w:t>Настоящее Распоряжение</w:t>
      </w:r>
      <w:r w:rsidR="005D6369" w:rsidRPr="005D6369">
        <w:rPr>
          <w:szCs w:val="28"/>
        </w:rPr>
        <w:t xml:space="preserve"> вступает в силу с</w:t>
      </w:r>
      <w:r>
        <w:rPr>
          <w:szCs w:val="28"/>
        </w:rPr>
        <w:t xml:space="preserve">о дня его официального опубликования и распространяет свое действие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возникшие с</w:t>
      </w:r>
      <w:r w:rsidR="005D6369" w:rsidRPr="005D6369">
        <w:rPr>
          <w:szCs w:val="28"/>
        </w:rPr>
        <w:t xml:space="preserve"> 1 января 2016 года.</w:t>
      </w:r>
    </w:p>
    <w:p w:rsidR="00803C38" w:rsidRDefault="008F52AA" w:rsidP="007158CF">
      <w:pPr>
        <w:pStyle w:val="2"/>
        <w:rPr>
          <w:szCs w:val="28"/>
        </w:rPr>
      </w:pPr>
      <w:r>
        <w:rPr>
          <w:szCs w:val="28"/>
        </w:rPr>
        <w:t xml:space="preserve">         5</w:t>
      </w:r>
      <w:r w:rsidRPr="008F52AA">
        <w:rPr>
          <w:szCs w:val="28"/>
        </w:rPr>
        <w:t>. Контроль за исполнением настоящего распоряжения</w:t>
      </w:r>
      <w:r>
        <w:rPr>
          <w:szCs w:val="28"/>
        </w:rPr>
        <w:t xml:space="preserve"> возложить на заместителя Главы Администрации по экономике и финансам А. Ю. Кошкарова.</w:t>
      </w:r>
    </w:p>
    <w:p w:rsidR="00803C38" w:rsidRDefault="00803C38" w:rsidP="007158CF">
      <w:pPr>
        <w:pStyle w:val="2"/>
        <w:rPr>
          <w:szCs w:val="28"/>
        </w:rPr>
      </w:pPr>
    </w:p>
    <w:p w:rsidR="00803C38" w:rsidRDefault="00803C38" w:rsidP="007158CF">
      <w:pPr>
        <w:pStyle w:val="2"/>
        <w:rPr>
          <w:szCs w:val="28"/>
        </w:rPr>
      </w:pPr>
    </w:p>
    <w:p w:rsidR="00803C38" w:rsidRPr="00F63F66" w:rsidRDefault="00803C38" w:rsidP="007158CF">
      <w:pPr>
        <w:pStyle w:val="2"/>
        <w:rPr>
          <w:szCs w:val="28"/>
        </w:rPr>
      </w:pPr>
      <w:r>
        <w:rPr>
          <w:szCs w:val="28"/>
        </w:rPr>
        <w:t>Глав</w:t>
      </w:r>
      <w:r w:rsidR="00874610">
        <w:rPr>
          <w:szCs w:val="28"/>
        </w:rPr>
        <w:t>а</w:t>
      </w:r>
      <w:r>
        <w:rPr>
          <w:szCs w:val="28"/>
        </w:rPr>
        <w:t xml:space="preserve">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74610">
        <w:rPr>
          <w:szCs w:val="28"/>
        </w:rPr>
        <w:tab/>
        <w:t xml:space="preserve">С.А. Белоусов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Утвержден</w:t>
      </w:r>
    </w:p>
    <w:p w:rsidR="00371B79" w:rsidRDefault="00371B79" w:rsidP="00371B7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Распоряжением Главы</w:t>
      </w:r>
      <w:r>
        <w:rPr>
          <w:rFonts w:ascii="Times New Roman" w:eastAsia="Times New Roman" w:hAnsi="Times New Roman" w:cs="Arial"/>
          <w:sz w:val="28"/>
          <w:szCs w:val="28"/>
        </w:rPr>
        <w:t xml:space="preserve"> МО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bookmarkStart w:id="0" w:name="_GoBack"/>
      <w:bookmarkEnd w:id="0"/>
      <w:r w:rsidRPr="00371B79">
        <w:rPr>
          <w:rFonts w:ascii="Times New Roman" w:eastAsia="Times New Roman" w:hAnsi="Times New Roman" w:cs="Arial"/>
          <w:sz w:val="28"/>
          <w:szCs w:val="28"/>
        </w:rPr>
        <w:t>«Каменский городской округ»</w:t>
      </w:r>
    </w:p>
    <w:p w:rsidR="00371B79" w:rsidRDefault="00371B79" w:rsidP="00371B7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от 27 мая  2016 г. №112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«Об утверждении Порядка    </w:t>
      </w:r>
    </w:p>
    <w:p w:rsidR="00371B79" w:rsidRPr="00371B79" w:rsidRDefault="00371B79" w:rsidP="00371B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составления, утверждения</w:t>
      </w:r>
    </w:p>
    <w:p w:rsidR="00371B79" w:rsidRPr="00371B79" w:rsidRDefault="00371B79" w:rsidP="00371B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и ведения</w:t>
      </w:r>
      <w:r w:rsidRPr="00371B79">
        <w:rPr>
          <w:rFonts w:ascii="Arial" w:eastAsia="Times New Roman" w:hAnsi="Arial" w:cs="Arial"/>
          <w:sz w:val="20"/>
          <w:szCs w:val="20"/>
        </w:rPr>
        <w:t xml:space="preserve"> </w:t>
      </w:r>
      <w:r w:rsidRPr="00371B79">
        <w:rPr>
          <w:rFonts w:ascii="Times New Roman" w:eastAsia="Times New Roman" w:hAnsi="Times New Roman" w:cs="Arial"/>
          <w:sz w:val="28"/>
          <w:szCs w:val="28"/>
        </w:rPr>
        <w:t xml:space="preserve">бюджетной сметы    </w:t>
      </w:r>
    </w:p>
    <w:p w:rsidR="00371B79" w:rsidRPr="00371B79" w:rsidRDefault="00371B79" w:rsidP="00371B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главного распорядителя</w:t>
      </w:r>
    </w:p>
    <w:p w:rsidR="00371B79" w:rsidRDefault="00371B79" w:rsidP="00371B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бюджетных средств – Администрации МО</w:t>
      </w:r>
    </w:p>
    <w:p w:rsidR="00371B79" w:rsidRDefault="00371B79" w:rsidP="00371B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«Каменский городской округ»</w:t>
      </w:r>
    </w:p>
    <w:p w:rsidR="00371B79" w:rsidRPr="00371B79" w:rsidRDefault="00371B79" w:rsidP="00371B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и бюджетных смет </w:t>
      </w:r>
    </w:p>
    <w:p w:rsidR="00371B79" w:rsidRPr="00371B79" w:rsidRDefault="00371B79" w:rsidP="00371B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учреждений, подведомственных</w:t>
      </w:r>
    </w:p>
    <w:p w:rsidR="00371B79" w:rsidRPr="00371B79" w:rsidRDefault="00371B79" w:rsidP="00371B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главному распорядителю</w:t>
      </w:r>
    </w:p>
    <w:p w:rsidR="00371B79" w:rsidRPr="00371B79" w:rsidRDefault="00371B79" w:rsidP="00371B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бюджетных средств»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71B79">
        <w:rPr>
          <w:rFonts w:ascii="Times New Roman" w:eastAsia="Times New Roman" w:hAnsi="Times New Roman" w:cs="Arial"/>
          <w:b/>
          <w:bCs/>
          <w:sz w:val="28"/>
          <w:szCs w:val="28"/>
        </w:rPr>
        <w:t>ПОРЯДОК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71B79">
        <w:rPr>
          <w:rFonts w:ascii="Times New Roman" w:eastAsia="Times New Roman" w:hAnsi="Times New Roman" w:cs="Arial"/>
          <w:b/>
          <w:bCs/>
          <w:sz w:val="28"/>
          <w:szCs w:val="28"/>
        </w:rPr>
        <w:t>СОСТАВЛЕНИЯ, УТВЕРЖДЕНИЯ И ВЕДЕНИЯ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71B79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БЮДЖЕТНОЙ СМЕТЫ ГЛАВНОГО РАСПОРЯДИТЕЛЯ БЮДЖЕТНЫХ СРЕДСТВ – АДМИНИСТРАЦИИ МУНИЦИПАЛЬНОГО ОБРАЗОВАНИЯ «КАМЕНСКИЙ ГОРОДСКОЙ ОКРУГ»  И БЮДЖЕТНЫХ СМЕТ УЧРЕЖДЕНИЙ, ПОДВЕДОМСТВЕННЫХ ГЛАВНОМУ РАСПОРЯДИТЕЛЮ БЮДЖЕТНЫХ СРЕДСТВ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I. ОБЩИЕ ПОЛОЖЕНИЯ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1. Настоящий Порядок, с учетом положений статей 158, 161, 162, 221 Бюджетного кодекса Российской Федерации устанавливает требования к составлению, утверждению и ведению бюджетных смет (далее - бюджетная смета)  Администрации муниципального образования «Каменский городской округ» и  учреждений, подведомственных Главному распорядителю бюджетных средств – Администрации муниципального образования «Каменский городской округ».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2. Главный распорядитель средств бюджета (Администрация) утверждает порядок составления, утверждения и ведения смет подведомственных  учреждений (далее - учреждение) в соответствии с требованиями законодательства Российской Федерации, в том числе с учетом настоящего Порядка.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Порядок составления, утверждения и ведения смет учреждений принимается в форме единого документа.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II. ТРЕБОВАНИЯ К СОСТАВЛЕНИЮ БЮДЖЕТНЫХ СМЕТ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3. Составлением бюджетной сметы в целях настоящего Порядка является установление объема и распределения направлений расходования средств </w:t>
      </w:r>
      <w:proofErr w:type="gramStart"/>
      <w:r w:rsidRPr="00371B79">
        <w:rPr>
          <w:rFonts w:ascii="Times New Roman" w:eastAsia="Times New Roman" w:hAnsi="Times New Roman" w:cs="Arial"/>
          <w:sz w:val="28"/>
          <w:szCs w:val="28"/>
        </w:rPr>
        <w:t>бюджета</w:t>
      </w:r>
      <w:proofErr w:type="gramEnd"/>
      <w:r w:rsidRPr="00371B79">
        <w:rPr>
          <w:rFonts w:ascii="Times New Roman" w:eastAsia="Times New Roman" w:hAnsi="Times New Roman" w:cs="Arial"/>
          <w:sz w:val="28"/>
          <w:szCs w:val="28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4. Показатели бюджетной сметы формируются в разрезе </w:t>
      </w:r>
      <w:proofErr w:type="gramStart"/>
      <w:r w:rsidRPr="00371B79">
        <w:rPr>
          <w:rFonts w:ascii="Times New Roman" w:eastAsia="Times New Roman" w:hAnsi="Times New Roman" w:cs="Arial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371B79">
        <w:rPr>
          <w:rFonts w:ascii="Times New Roman" w:eastAsia="Times New Roman" w:hAnsi="Times New Roman" w:cs="Arial"/>
          <w:sz w:val="28"/>
          <w:szCs w:val="28"/>
        </w:rPr>
        <w:t xml:space="preserve"> с детализацией до кодов подгрупп и элементов видов расходов классификации  расходов бюджетов.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Администрация, как Главный распорядитель бюджетных средств дополнительно детализирует показатели бюджетной сметы по кодам аналитических показателей.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5. Смета составляется учреждением по форме, разработанной и утвержденной главным распорядителем средств бюджета, в соответствии с приложением №1 к настоящему Порядку и содержащей следующие обязательные реквизиты: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5.1. Гриф утверждения, содержащий подпись (и ее расшифровку) соответствующего руководителя, уполномоченного утверждать смету учреждения  и дату утверждения;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5.2. Наименование формы документа;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5.3. Финансовый год, на который представлены содержащиеся в документе сведения;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5.4. Наименование учреждения, составившего документ, и его код по Общероссийскому классификатору предприятий и организаций (ОКПО) / наименование главного распорядителя (распорядителя) средств бюджета, составившего документ;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5.5. Код по Сводному реестру главных распорядителей, распорядителей и получателей средств местного бюджета.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5.6. Наименование единиц измерения показателей, включаемых в бюджетную смету и их код по Общероссийскому классификатору единиц измерения (ОКЕИ);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5.7. Содержательная и оформляющая части.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Содержательная часть формы сметы  представляется в виде таблицы, содержащей коды строк, наименования направлений расходования средств бюджета и соответствующих им кодов классификации расходов бюджетов бюджетной классификации Российской Федерации, а также суммы по каждому направлению.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Оформляющая часть формы сметы  содержит подписи (с расшифровкой) должностных лиц, ответственных за содержащиеся в бюджетной смете данные - руководителя учреждения (в его отсутствие – лица, исполняющего обязанности руководителя), главного бухгалтера (в его отсутствие – лица, исполняющего обязанности главного бухгалтера).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lastRenderedPageBreak/>
        <w:t>6. Бюджетная Смета составляется учреждением на основании разработанных и установленных (согласованных) главным распорядителем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371B79" w:rsidRPr="00371B79" w:rsidRDefault="00371B79" w:rsidP="00371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7. 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плановый период) учреждение составляет проект сметы на очередной финансовый год по форме согласно Приложению № 2 к настоящему Порядку.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8. </w:t>
      </w:r>
      <w:r w:rsidRPr="00371B79">
        <w:rPr>
          <w:rFonts w:ascii="Times New Roman" w:eastAsia="Times New Roman" w:hAnsi="Times New Roman" w:cs="Times New Roman"/>
          <w:sz w:val="28"/>
          <w:szCs w:val="28"/>
        </w:rPr>
        <w:t>Бланки бюджетных смет заполняются в 3 экземплярах по кодам бюджетной   классификации   с  расчетами, один из которых после утверждения главным распорядителем бюджетных средств возвращается в учреждение. Второй остается в вышестоящей организации, третий направляется в финансовое управление в Каменском городском округе.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9.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Расчеты к бюджетной смете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на 20_ год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подпрограммы Каменского городского округа (непрограммное направление деятельности)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Наименование целевой статьи, вид расхода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211 "Заработная плата"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В ней планируются расходы бюджетов  по оплате труда на основе договоров (контрактов) в соответствии с законодательством РФ о государственной (муниципальной) службе, трудовым законодательством.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Рассчитывая необходимый объем денежных средств по этой подстатье, как правило, используют: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1. Штатное расписание, утвержденное вышестоящей организацией, в котором указан полный перечень должностей, размеры окладов, количество ставок по каждой должности.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2. Данные о размере районных коэффициентов.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lastRenderedPageBreak/>
        <w:t>3. Нормативный акт (акты), регламентирующий размер окладов, надбавок, премий, материальной помощи.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Полученный фонд оплаты труда индексируется с учетом предстоящих повышений заработной платы, если они известны на дату составления сметы.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212 "Прочие выплаты"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 xml:space="preserve">По этой подстатье планируются расходы учреждения по оплате работодателем в пользу работников (сотрудников) и (или) их </w:t>
      </w:r>
      <w:proofErr w:type="gramStart"/>
      <w:r w:rsidRPr="00371B79">
        <w:rPr>
          <w:rFonts w:ascii="Times New Roman" w:eastAsia="Times New Roman" w:hAnsi="Times New Roman" w:cs="Times New Roman"/>
          <w:sz w:val="28"/>
          <w:szCs w:val="28"/>
        </w:rPr>
        <w:t>иждивенцев</w:t>
      </w:r>
      <w:proofErr w:type="gramEnd"/>
      <w:r w:rsidRPr="00371B79">
        <w:rPr>
          <w:rFonts w:ascii="Times New Roman" w:eastAsia="Times New Roman" w:hAnsi="Times New Roman" w:cs="Times New Roman"/>
          <w:sz w:val="28"/>
          <w:szCs w:val="28"/>
        </w:rPr>
        <w:t xml:space="preserve"> не относящиеся к заработной плате дополнительных выплат, пособий и компенсаций, обусловленных условиями трудовых отношений, статусом работников (сотрудников) в соответствии с законодательством РФ. При расчете используют: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1. Штатное расписание, утвержденное вышестоящей организацией, которое необходимо для установления количества лиц, которым выплачиваются дополнительные выплаты и компенсации.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2. Нормативный акт (акты), регламентирующий (</w:t>
      </w:r>
      <w:proofErr w:type="spellStart"/>
      <w:r w:rsidRPr="00371B79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371B79">
        <w:rPr>
          <w:rFonts w:ascii="Times New Roman" w:eastAsia="Times New Roman" w:hAnsi="Times New Roman" w:cs="Times New Roman"/>
          <w:sz w:val="28"/>
          <w:szCs w:val="28"/>
        </w:rPr>
        <w:t>) размер и порядок выплаты компенсаций.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3. План повышения квалификации, данные о среднегодовом количестве командировок и их продолжительности (в части расчета суточных, стоимости проезда от места работы до места командировки и оплаты проживания командированных сотрудников).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4. Данные о лицах, находящихся в отпуске по уходу за ребенком по достижении им трехлетнего возраста.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 расходов по подстатье 212 "Прочие выплаты":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082"/>
        <w:gridCol w:w="1985"/>
        <w:gridCol w:w="1417"/>
        <w:gridCol w:w="1985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сотрудников,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направляемых в   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командировку,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суток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пребывания в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командировке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оплаты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суточных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 1 день,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(гр. 2 x гр. 3 x гр. 4)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Суточные при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служебных  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командировках и          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командировках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курсы   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повышения  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квалификации 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082"/>
        <w:gridCol w:w="1985"/>
        <w:gridCol w:w="1417"/>
        <w:gridCol w:w="1985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сотрудников,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получающих пособия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ежемесячного пособия,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(гр. 2 x гр. 3 x гр. 4)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Ежемесячные пособия по уходу за ребенком до 3-х лет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475"/>
        <w:gridCol w:w="1980"/>
        <w:gridCol w:w="1800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стоимость проезда,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(гр. 2 x гр. 3)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проезда при служебных командировках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475"/>
        <w:gridCol w:w="1980"/>
        <w:gridCol w:w="1800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стоимость проживания,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(гр. 2 x гр. 3)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Наем жилых помещений при служебных командировках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213 "Начисления на оплату труда"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В этой подстатье указываются расходы по уплате страховых взносов на обязательное социальное страхование в соответствии с налоговым законодательством Российской Федерации, а также взносов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221 "Услуги связи"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 xml:space="preserve">Здесь планируются расходы на оплату услуг связи в целях обеспечения собственных нужд учреждения. Размер расходов определяется исходя из </w:t>
      </w:r>
      <w:r w:rsidRPr="00371B79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заключенных договоров. При определении суммы сре</w:t>
      </w:r>
      <w:proofErr w:type="gramStart"/>
      <w:r w:rsidRPr="00371B7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371B79">
        <w:rPr>
          <w:rFonts w:ascii="Times New Roman" w:eastAsia="Times New Roman" w:hAnsi="Times New Roman" w:cs="Times New Roman"/>
          <w:sz w:val="28"/>
          <w:szCs w:val="28"/>
        </w:rPr>
        <w:t>я данной подстатьи учитываются: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1. Размер абонентской платы за один телефон и пользование Интернетом, стоимость радиоточки, стоимость одного почтового отправления, стоимость конвертов и знаков почтовой оплаты.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2. Количество телефонных точек, радиоточек, среднегодовое количество почтовых отправлений.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3. Сведения о сложившихся расходах по услугам междугородней телефонной связи, почтовых услугах.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4. Количество аппаратов мобильной связи, оплачиваемых учреждением, размер платы за мобильные переговоры.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 расходов по подстатье 221 "Услуги связи":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709"/>
        <w:gridCol w:w="992"/>
        <w:gridCol w:w="1417"/>
        <w:gridCol w:w="993"/>
        <w:gridCol w:w="1417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(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пальный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Ежеме-сячная</w:t>
            </w:r>
            <w:proofErr w:type="spellEnd"/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плата, рублей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год, руб. (гр5*гр.6)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Годовое абонентское       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обслуживание телефонной точки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предоставлению порта оборудования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Сотовая связь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внутиризоновой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/междугородней/международной 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.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         </w:t>
            </w:r>
          </w:p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обеспечение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сети Интернет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подвижной радиотелефонной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доступа к телефонной сети, предоставление местного телефон</w:t>
            </w: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оединения и т. 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681"/>
        <w:gridCol w:w="1620"/>
        <w:gridCol w:w="2565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Стоимость,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год,  руб.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(гр. 2 x гр. 3)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Почтовые отправления, конверты, почтовые марки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681"/>
        <w:gridCol w:w="810"/>
        <w:gridCol w:w="810"/>
        <w:gridCol w:w="2430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услуг)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год,  руб.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доставке компенсаций расходов по оплате жилого помещения и коммунальных услуг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222 "Транспортные услуги"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В ней планируют расходы на оплату транспортных услуг, которое учреждение несет по договору с перевозчиком.  Основным направлением расходов, как правило, является оплата проезда при служебных командировках и на курсы повышения квалификации. При определении расходов по этой подстатье используют: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1. План повышения квалификации, данные о среднегодовом количестве командировок (в части стоимости проезда от места работы до места командировки).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2. Стоимость проезда до пункта командирования и обратно.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3. Данные о среднегодовых расходах по найму транспорта.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4. Стоимость услуг по найму автотранспорта.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 расходов по подстатье 222 "Транспортные услуги":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475"/>
        <w:gridCol w:w="2301"/>
        <w:gridCol w:w="1984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стоимость проезда,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(гр. 2 x гр. 3)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проезда при служебных командировках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539"/>
        <w:gridCol w:w="851"/>
        <w:gridCol w:w="992"/>
        <w:gridCol w:w="1134"/>
        <w:gridCol w:w="1276"/>
        <w:gridCol w:w="1559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Муниципаль-ный</w:t>
            </w:r>
            <w:proofErr w:type="spellEnd"/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 (договор)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в месяц, руб.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 в год,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рублей (гр.5*гр.6)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223 "Коммунальные услуги"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1B79">
        <w:rPr>
          <w:rFonts w:ascii="Times New Roman" w:eastAsia="Times New Roman" w:hAnsi="Times New Roman" w:cs="Times New Roman"/>
          <w:sz w:val="28"/>
          <w:szCs w:val="28"/>
        </w:rPr>
        <w:t>По этой подстатье показываются расходы учреждения по оплате договоров на приобретение коммунальных услуг в целях оказания государственных (муниципальных) услуг, в том числе оплата отопления и технологических нужд, а также горячего водоснабжения; потребления газа (включая его транспортировку по газораспределительным сетям и плату за снабженческо-сбытовые услуги); потребления электроэнергии для хозяйственных, производственных, технических, лечебных, научных, учебных и других целей;</w:t>
      </w:r>
      <w:proofErr w:type="gramEnd"/>
      <w:r w:rsidRPr="00371B79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водоснабжения, водоотведения, ассенизации.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 потребности в бюджетных средствах по оплате договоров на оказание коммунальных услуг производится исходя из сведений: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- о среднемесячной потребности в энергетических ресурсах (электр</w:t>
      </w:r>
      <w:proofErr w:type="gramStart"/>
      <w:r w:rsidRPr="00371B7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71B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1B79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 w:rsidRPr="00371B79">
        <w:rPr>
          <w:rFonts w:ascii="Times New Roman" w:eastAsia="Times New Roman" w:hAnsi="Times New Roman" w:cs="Times New Roman"/>
          <w:sz w:val="28"/>
          <w:szCs w:val="28"/>
        </w:rPr>
        <w:t>, газе) и воде в натуральном выражении;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- о тарифах на коммунальные услуги, в том числе об оплате транспортировки газа по газораспределительным сетям и снабженческо-сбытовых услуг.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 расходов по подстатье 223 "Коммунальные услуги":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539"/>
        <w:gridCol w:w="851"/>
        <w:gridCol w:w="992"/>
        <w:gridCol w:w="1134"/>
        <w:gridCol w:w="1276"/>
        <w:gridCol w:w="1559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Муниципаль-ный</w:t>
            </w:r>
            <w:proofErr w:type="spellEnd"/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 (договор)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 (без НДС)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 в год, 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(с НДС)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рублей (гр.5*гр.6)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Тепловая энергия для целей ГВС и ЦО, Гкал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Услуга водоснабжения для целей ГВС и ЦО, м3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Электроэнергия, КВт/час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Водоснабжение, водоотведение, м3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Вывоз ЖБО, м3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224 "Арендная плата за пользование имуществом"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На данную подстатью относятся расходы по оплате арендной платы в соответствии с заключенными договорами аренды (субаренды) имущества в целях оказания государственных (муниципальных) услуг, в том числе: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- помещений, сооружений (в том числе общежитий, мест проведения занятий по физической подготовке, спортивных соревнований и учебно-тренировочных сборов);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- земли, транспортных средств и другого имущества (включая гаражи, линейно-кабельные сооружения).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При расчете объема средств по данной подстатье следует принять во внимание: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1. Количество арендуемых зданий и сооружений.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2. Площади арендуемых помещений.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3. Ставки арендной платы, утвержденные территориальным управлением Федерального агентства по управлению федеральным имуществом (если арендуется федеральная собственность) или местным органом власти (если арендуется муниципальная собственность).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В случае проведения совещаний, торжественных мероприятий и т.п. необходимо также учесть арендную плату за используемые для этих целей помещения.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 расходов по подстатье 224 "Арендная плата за пользование имуществом":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539"/>
        <w:gridCol w:w="851"/>
        <w:gridCol w:w="992"/>
        <w:gridCol w:w="1134"/>
        <w:gridCol w:w="1276"/>
        <w:gridCol w:w="1417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Муниципаль-ный</w:t>
            </w:r>
            <w:proofErr w:type="spellEnd"/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 (договор)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в месяц, руб.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 в год,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рублей (гр.5*гр.6)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договора аренды транспорта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225 "Услуги по содержанию имущества"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 этой подстатье планируются расходы учреждения по оплате договоров на оказание услуг, связанных с содержанием нефинансовых активов, находящихся как в оперативном управлении, так и в аренде. При определении необходимого объема финансовых ресурсов по этой подстатье используют: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71B79">
        <w:rPr>
          <w:rFonts w:ascii="Times New Roman" w:eastAsia="Times New Roman" w:hAnsi="Times New Roman" w:cs="Times New Roman"/>
          <w:sz w:val="28"/>
          <w:szCs w:val="28"/>
        </w:rPr>
        <w:t>План капитального, текущего ремонта зданий и сооружений (составляется на основании актов технического состояния зданий и сооружений, дефектных ведомостей, сметных расчетов), в котором учтены нормативные сроки проведения разных видов ремонтов.</w:t>
      </w:r>
      <w:proofErr w:type="gramEnd"/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2. План ремонта коммунальных систем.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3. Количество легковых автомобилей и их эксплуатационные характеристики.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4. Расчет стоимости технического обслуживания одного автомобиля в год.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5. Среднегодовую стоимость работ по текущему ремонту автомобиля.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6. Среднегодовой расход денежных средств на профилактику и заправку оргтехники.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7. Расчет стоимости услуг по техническому обслуживанию, наладке, эксплуатации охранной и пожарной сигнализации, локальных вычислительных сетей.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 расходов по подстатье 225 "Услуги по содержанию имущества":</w:t>
      </w:r>
    </w:p>
    <w:tbl>
      <w:tblPr>
        <w:tblpPr w:leftFromText="180" w:rightFromText="180" w:vertAnchor="text" w:horzAnchor="page" w:tblpX="1524" w:tblpY="554"/>
        <w:tblW w:w="9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559"/>
        <w:gridCol w:w="708"/>
        <w:gridCol w:w="851"/>
        <w:gridCol w:w="1134"/>
        <w:gridCol w:w="993"/>
        <w:gridCol w:w="1629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</w:p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(муниципальный контракт)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месяц, рублей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год,  рублей (гр.5*гр.6)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и капитальный ремонт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зданий и сооружений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услуг по техническому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обслуживанию, ремонту    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вычислительной техники и 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оборудования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Услуги по вывозу ТБО, 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технических средств охраны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обслуживание, ремонт и диагностика автомобилей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226 "Прочие услуги"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При определении объема расходов по этой подстатье  применяются: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1. Расчет оплаты проживания командированных сотрудников, которые учреждение несет по договору о предоставлении жилого помещения (расчет производится путем использования плана повышения квалификации и данных о среднегодовом количестве командировок).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2. Расчет платежей по автогражданской ответственности владельцев транспортных сре</w:t>
      </w:r>
      <w:proofErr w:type="gramStart"/>
      <w:r w:rsidRPr="00371B7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371B79">
        <w:rPr>
          <w:rFonts w:ascii="Times New Roman" w:eastAsia="Times New Roman" w:hAnsi="Times New Roman" w:cs="Times New Roman"/>
          <w:sz w:val="28"/>
          <w:szCs w:val="28"/>
        </w:rPr>
        <w:t>оответствии с действующим законодательством (для расчета берутся данные о количестве автомобилей и мощности их двигателей).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3. Расчет расходов по монтажу локальных вычислительных сетей, информационному обслуживанию учреждений.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4. Расчет среднегодовой стоимости услуг по вневедомственной охране и т. д.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 расходов по подстатье 226 "Прочие услуги":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708"/>
        <w:gridCol w:w="851"/>
        <w:gridCol w:w="1134"/>
        <w:gridCol w:w="1276"/>
        <w:gridCol w:w="1701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</w:p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(</w:t>
            </w: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муници-пальный</w:t>
            </w:r>
            <w:proofErr w:type="spellEnd"/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месяц,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год,  рублей (гр.5*гр.6)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Оплата услуг             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вневедомственной охраны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информационно-технических услуг, в том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числе: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нормативно-справочных систем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нормативно-справочных систем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бухгалтерской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</w:t>
            </w: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смотра водителей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Обязательное страхование автогражданской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475"/>
        <w:gridCol w:w="1980"/>
        <w:gridCol w:w="1800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стоимость проживания,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(гр. 2 x гр. 3)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Наем жилых помещений при служебных командировках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681"/>
        <w:gridCol w:w="810"/>
        <w:gridCol w:w="810"/>
        <w:gridCol w:w="1715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услуг)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год,  руб.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доставке компенсаций расходов по оплате жилого помещения и коммунальных услуг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241 Безвозмездные перечисления государственным и муниципальным организациям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60"/>
        <w:gridCol w:w="1761"/>
        <w:gridCol w:w="1420"/>
        <w:gridCol w:w="1680"/>
        <w:gridCol w:w="1475"/>
      </w:tblGrid>
      <w:tr w:rsidR="00371B79" w:rsidRPr="00371B79" w:rsidTr="00461168">
        <w:trPr>
          <w:trHeight w:val="31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год, рублей</w:t>
            </w:r>
          </w:p>
        </w:tc>
      </w:tr>
      <w:tr w:rsidR="00371B79" w:rsidRPr="00371B79" w:rsidTr="00461168">
        <w:trPr>
          <w:trHeight w:val="31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B79" w:rsidRPr="00371B79" w:rsidTr="00461168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на возмещение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грантов в форме субсидий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242 Безвозмездные перечисления организациям, за исключением государственных и муниципальных организаций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60"/>
        <w:gridCol w:w="1761"/>
        <w:gridCol w:w="1420"/>
        <w:gridCol w:w="1680"/>
        <w:gridCol w:w="1475"/>
      </w:tblGrid>
      <w:tr w:rsidR="00371B79" w:rsidRPr="00371B79" w:rsidTr="00461168">
        <w:trPr>
          <w:trHeight w:val="31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год, рублей</w:t>
            </w:r>
          </w:p>
        </w:tc>
      </w:tr>
      <w:tr w:rsidR="00371B79" w:rsidRPr="00371B79" w:rsidTr="00461168">
        <w:trPr>
          <w:trHeight w:val="31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B79" w:rsidRPr="00371B79" w:rsidTr="00461168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субсидий на возмещение затрат по перевозке пассажиров автомобильным транспортом в пригородных сообщениях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262 «Пособия по социальной помощи населению»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4460"/>
        <w:gridCol w:w="1617"/>
        <w:gridCol w:w="1680"/>
        <w:gridCol w:w="1403"/>
      </w:tblGrid>
      <w:tr w:rsidR="00371B79" w:rsidRPr="00371B79" w:rsidTr="00461168">
        <w:trPr>
          <w:trHeight w:val="94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пособия, 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рублей (гр.2*гр3)</w:t>
            </w:r>
          </w:p>
        </w:tc>
      </w:tr>
      <w:tr w:rsidR="00371B79" w:rsidRPr="00371B79" w:rsidTr="00461168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B79" w:rsidRPr="00371B79" w:rsidTr="0046116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выходного пособия при увольнении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417"/>
        <w:gridCol w:w="1276"/>
        <w:gridCol w:w="1559"/>
      </w:tblGrid>
      <w:tr w:rsidR="00371B79" w:rsidRPr="00371B79" w:rsidTr="00461168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 выплаты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год, руб.</w:t>
            </w:r>
          </w:p>
        </w:tc>
      </w:tr>
      <w:tr w:rsidR="00371B79" w:rsidRPr="00371B79" w:rsidTr="00461168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B79" w:rsidRPr="00371B79" w:rsidTr="0046116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социальных выплат молодым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выплат на строительство (приобретение) жилья в сельской местности гражданам, проживающим в сельской местности  (молодые семьи и специалисты)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981"/>
        <w:gridCol w:w="1563"/>
        <w:gridCol w:w="1417"/>
        <w:gridCol w:w="1276"/>
        <w:gridCol w:w="1559"/>
      </w:tblGrid>
      <w:tr w:rsidR="00371B79" w:rsidRPr="00371B79" w:rsidTr="00461168">
        <w:trPr>
          <w:trHeight w:val="315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услуг)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год, руб.</w:t>
            </w:r>
          </w:p>
        </w:tc>
      </w:tr>
      <w:tr w:rsidR="00371B79" w:rsidRPr="00371B79" w:rsidTr="00461168">
        <w:trPr>
          <w:trHeight w:val="315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B79" w:rsidRPr="00371B79" w:rsidTr="00461168">
        <w:trPr>
          <w:trHeight w:val="79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компенсаций, льгот  гражданам по оплате жилищно-коммунальных услуг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41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263 "Пенсии, пособия, выплачиваемые организациями сектора государственной власти"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На данную подстатью относятся  расходы на выплату пенсии за выслугу лет гражданам, уволенным с  муниципальной службы МО Каменский городской округи имеющим право на пенсию за выслугу лет.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К смете для расчета расходов на выплату пенсии за выслугу лет прикладываются: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 xml:space="preserve">- расчет суммы пенсии за выслугу лет муниципального служащего.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992"/>
        <w:gridCol w:w="1276"/>
        <w:gridCol w:w="992"/>
        <w:gridCol w:w="1276"/>
        <w:gridCol w:w="1134"/>
        <w:gridCol w:w="1346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 И. О. </w:t>
            </w: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пенсио-нера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оклада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Дейст-вую-щий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доплаты к пенсии, руб. в мес. (гр.3*</w:t>
            </w:r>
            <w:proofErr w:type="gramEnd"/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гр.4)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меся-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цев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сумма доплаты к пенсии, руб. (гр.5*</w:t>
            </w:r>
            <w:proofErr w:type="gramEnd"/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гр.6)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-кий коэффициент (гр</w:t>
            </w: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15%)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-но с УК, руб. (гр.7+</w:t>
            </w:r>
            <w:proofErr w:type="gramEnd"/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гр.8)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290 "Прочие расходы"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Основным направлением планирования расходов по этой статье является расчет расходов на уплату налогов, государственных пошлин, лицензий, разного рода платежей и сборов в бюджеты всех уровней, включаемые в состав расходов учреждения. Так, при составлении бюджетной сметы в расчет принимается сумма налогов, уплаченная за предыдущий налоговый период, а также учитываются все изменения, произошедшие в налоговом законодательстве.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 этой статье отражаются расходы по уплате налога на имущество, земельного налога, платы за загрязнение окружающей среды, приобретение (изготовление) подарочной и сувенирной продукции, не предназначенной для дальнейшей перепродажи, поздравительных открыток и вкладышей к ним, приветственных адресов, почетных грамот, благодарственных писем, дипломов для награждения, цветов, представительские расходы и другие аналогичные расходы.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 расходов по подстатье 290 "Прочие расходы":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2025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в год,   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рублей    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Уплата госпошлин, транспортного налога, платы за 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негативку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пени и т. д.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83"/>
        <w:gridCol w:w="1563"/>
        <w:gridCol w:w="1014"/>
        <w:gridCol w:w="1473"/>
        <w:gridCol w:w="2263"/>
      </w:tblGrid>
      <w:tr w:rsidR="00371B79" w:rsidRPr="00371B79" w:rsidTr="00461168">
        <w:trPr>
          <w:trHeight w:val="317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год, руб.</w:t>
            </w:r>
          </w:p>
        </w:tc>
      </w:tr>
      <w:tr w:rsidR="00371B79" w:rsidRPr="00371B79" w:rsidTr="00461168">
        <w:trPr>
          <w:trHeight w:val="317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317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B79" w:rsidRPr="00371B79" w:rsidTr="00461168">
        <w:trPr>
          <w:trHeight w:val="71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подарочной и сувенирной продукции, благодарственных писем, грамот, дипломов, букетов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48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административных штрафов, госпошлин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48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членских взносов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48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rPr>
          <w:trHeight w:val="386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310 "Увеличение стоимости основных средств"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Здесь отражают расходы учреждения по оплате договоров на приобретение, а также договоров подряда на строительство, реконструкцию, техническое перевооружение, расширение и модернизацию объектов, относящихся к основным средствам, независимо от стоимости и со сроком полезного использования более 12 месяцев в целях оказания государственных (муниципальных) услуг.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 расходов по ст. 310 "Увеличение стоимости основных средств":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134"/>
        <w:gridCol w:w="708"/>
        <w:gridCol w:w="993"/>
        <w:gridCol w:w="1417"/>
        <w:gridCol w:w="1134"/>
        <w:gridCol w:w="1276"/>
        <w:gridCol w:w="1204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Постав-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щик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контракт (договор)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Количе-ство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за единицу, рублей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год, руб.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(гр. 6 x гр. 7)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Приобретение компьютерной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техники  (расшифровать)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мебели   (расшифровать)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Подстатья 340 "Увеличение стоимости материальных запасов"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1B79">
        <w:rPr>
          <w:rFonts w:ascii="Times New Roman" w:eastAsia="Times New Roman" w:hAnsi="Times New Roman" w:cs="Times New Roman"/>
          <w:sz w:val="28"/>
          <w:szCs w:val="28"/>
        </w:rPr>
        <w:t>На данную статью относятся расходы по оплате договоров на приобретение в целях оказания государственных (муниципальных) услуг сырья и материалов, предназначенных для однократного использования в процессе деятельности учреждения в течение периода, не превышающего 12 месяцев,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 (медикаменты, мягкий инвентарь</w:t>
      </w:r>
      <w:proofErr w:type="gramEnd"/>
      <w:r w:rsidRPr="00371B79">
        <w:rPr>
          <w:rFonts w:ascii="Times New Roman" w:eastAsia="Times New Roman" w:hAnsi="Times New Roman" w:cs="Times New Roman"/>
          <w:sz w:val="28"/>
          <w:szCs w:val="28"/>
        </w:rPr>
        <w:t>, посуда, продукты питания (оплата продовольствия), в том числе продовольственные пайки военнослужащим и приравненным к ним лицам; горюче-смазочные материалы, строительные материалы, хозяйственные материалы, канцелярские принадлежности и пр.).</w:t>
      </w:r>
    </w:p>
    <w:p w:rsidR="00371B79" w:rsidRPr="00371B79" w:rsidRDefault="00371B79" w:rsidP="00371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Расчет расходов по ст. 340 "Увеличение стоимости материальных запасов":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850"/>
        <w:gridCol w:w="992"/>
        <w:gridCol w:w="1276"/>
        <w:gridCol w:w="1276"/>
        <w:gridCol w:w="992"/>
        <w:gridCol w:w="1134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371B79" w:rsidRPr="00371B79" w:rsidRDefault="00371B79" w:rsidP="0037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Постав-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щик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Муниципаль-ный</w:t>
            </w:r>
            <w:proofErr w:type="spellEnd"/>
            <w:proofErr w:type="gram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 (договор)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за единицу, рублей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год, руб.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(гр. 6 x гр. 7)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хозяйственных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товаров, всего, в том числе: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канцелярских    </w:t>
            </w: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товаров, 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ручки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карандаши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маркеры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запасных частей к автомобилям, в т.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B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III. ТРЕБОВАНИЯ К УТВЕРЖДЕНИЮ БЮДЖЕТНЫХ СМЕТ УЧРЕЖДЕНИЙ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10. Бюджетная Смета учреждения, являющегося главным распорядителем средств бюджета, утверждается Главой Каменского городского округа.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Смета подведомственного учреждения, утверждается Главой Каменского городского округа.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IV. ТРЕБОВАНИЯ К ВЕДЕНИЮ СМЕТЫ УЧРЕЖДЕНИЯ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        11. Ведением бюджетной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Внесение изменений в бюджетную смету осуществляется после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371B79">
        <w:rPr>
          <w:rFonts w:ascii="Times New Roman" w:eastAsia="Times New Roman" w:hAnsi="Times New Roman" w:cs="Arial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371B79">
        <w:rPr>
          <w:rFonts w:ascii="Times New Roman" w:eastAsia="Times New Roman" w:hAnsi="Times New Roman" w:cs="Arial"/>
          <w:sz w:val="28"/>
          <w:szCs w:val="28"/>
        </w:rPr>
        <w:t xml:space="preserve"> и лимитов бюджетных обязательств;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- изменяющих распределение сметных назначений, не требующих изменения </w:t>
      </w:r>
      <w:proofErr w:type="gramStart"/>
      <w:r w:rsidRPr="00371B79">
        <w:rPr>
          <w:rFonts w:ascii="Times New Roman" w:eastAsia="Times New Roman" w:hAnsi="Times New Roman" w:cs="Arial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371B79">
        <w:rPr>
          <w:rFonts w:ascii="Times New Roman" w:eastAsia="Times New Roman" w:hAnsi="Times New Roman" w:cs="Arial"/>
          <w:sz w:val="28"/>
          <w:szCs w:val="28"/>
        </w:rPr>
        <w:t xml:space="preserve"> и утвержденного объема лимитов бюджетных обязательств;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- изменяющих распределение сметных назначений по дополнительным кодам аналитических показателей, установленным в соответствии с пунктом 4 настоящего Порядка, не требующих изменения </w:t>
      </w:r>
      <w:proofErr w:type="gramStart"/>
      <w:r w:rsidRPr="00371B79">
        <w:rPr>
          <w:rFonts w:ascii="Times New Roman" w:eastAsia="Times New Roman" w:hAnsi="Times New Roman" w:cs="Arial"/>
          <w:sz w:val="28"/>
          <w:szCs w:val="28"/>
        </w:rPr>
        <w:t xml:space="preserve">показателей бюджетной </w:t>
      </w:r>
      <w:r w:rsidRPr="00371B79">
        <w:rPr>
          <w:rFonts w:ascii="Times New Roman" w:eastAsia="Times New Roman" w:hAnsi="Times New Roman" w:cs="Arial"/>
          <w:sz w:val="28"/>
          <w:szCs w:val="28"/>
        </w:rPr>
        <w:lastRenderedPageBreak/>
        <w:t>росписи главного распорядителя средств бюджета</w:t>
      </w:r>
      <w:proofErr w:type="gramEnd"/>
      <w:r w:rsidRPr="00371B79">
        <w:rPr>
          <w:rFonts w:ascii="Times New Roman" w:eastAsia="Times New Roman" w:hAnsi="Times New Roman" w:cs="Arial"/>
          <w:sz w:val="28"/>
          <w:szCs w:val="28"/>
        </w:rPr>
        <w:t xml:space="preserve"> и утвержденного объема лимитов бюджетных обязательств.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12. Внесение изменений в смету, требующее изменения </w:t>
      </w:r>
      <w:proofErr w:type="gramStart"/>
      <w:r w:rsidRPr="00371B79">
        <w:rPr>
          <w:rFonts w:ascii="Times New Roman" w:eastAsia="Times New Roman" w:hAnsi="Times New Roman" w:cs="Arial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371B79">
        <w:rPr>
          <w:rFonts w:ascii="Times New Roman" w:eastAsia="Times New Roman" w:hAnsi="Times New Roman" w:cs="Arial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 xml:space="preserve">13. Утверждение изменений в смету осуществляется руководителем главного распорядителя средств бюджета, утвердившего смету учреждения, </w:t>
      </w:r>
      <w:r w:rsidRPr="00371B7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предложений руководителя учреждения.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8"/>
          <w:szCs w:val="28"/>
        </w:rPr>
        <w:t>14. При внесении изменении в бюджетную смету учреждения составляется уточненная смета по форме, предусмотренной Приложением №3 к настоящему Порядку, показатели которой не должны вступать в противоречие в части кассовых операций по расходам (выплатам), проведенным до внесения изменения в смету.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 xml:space="preserve">15. Если изменения в бюджетную смету затрагивают показатели бюджетной росписи главного распорядителя средств бюджета и утвержденного объема лимитов бюджетных обязательств, то такие изменения возможны только после внесения соответствующих изменений в бюджетную роспись главного распорядителя средств бюджета и лимиты бюджетных обязательств.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79">
        <w:rPr>
          <w:rFonts w:ascii="Times New Roman" w:eastAsia="Times New Roman" w:hAnsi="Times New Roman" w:cs="Times New Roman"/>
          <w:sz w:val="28"/>
          <w:szCs w:val="28"/>
        </w:rPr>
        <w:t>16. Утверждение изменений в смету учреждения осуществляется в соответствии с пунктом 9 настоящего Порядка.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>Приложение №1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к  Порядку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УТВЕРЖДАЮ: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Наименование должности,  </w:t>
      </w:r>
      <w:proofErr w:type="gramStart"/>
      <w:r w:rsidRPr="00371B79">
        <w:rPr>
          <w:rFonts w:ascii="Times New Roman" w:eastAsia="Times New Roman" w:hAnsi="Times New Roman" w:cs="Times New Roman"/>
          <w:sz w:val="20"/>
          <w:szCs w:val="20"/>
        </w:rPr>
        <w:t>утверждающего</w:t>
      </w:r>
      <w:proofErr w:type="gramEnd"/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бюджетную смету; наименование главного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распорядителя (распорядителя)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бюджетных средств; учреждения)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</w:t>
      </w:r>
      <w:r w:rsidRPr="00371B79">
        <w:rPr>
          <w:rFonts w:ascii="Arial" w:eastAsia="Times New Roman" w:hAnsi="Arial" w:cs="Arial"/>
          <w:sz w:val="20"/>
          <w:szCs w:val="20"/>
        </w:rPr>
        <w:t>_________ _____________________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(подпись)  (расшифровка подписи)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"____"____________ 20</w:t>
      </w:r>
      <w:r w:rsidRPr="00371B79">
        <w:rPr>
          <w:rFonts w:ascii="Times New Roman" w:eastAsia="Times New Roman" w:hAnsi="Times New Roman" w:cs="Arial"/>
          <w:sz w:val="20"/>
          <w:szCs w:val="20"/>
          <w:u w:val="single"/>
        </w:rPr>
        <w:t xml:space="preserve">     </w:t>
      </w:r>
      <w:r w:rsidRPr="00371B79">
        <w:rPr>
          <w:rFonts w:ascii="Times New Roman" w:eastAsia="Times New Roman" w:hAnsi="Times New Roman" w:cs="Arial"/>
          <w:sz w:val="20"/>
          <w:szCs w:val="20"/>
        </w:rPr>
        <w:t>г.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pPr w:leftFromText="180" w:rightFromText="180" w:vertAnchor="text" w:horzAnchor="page" w:tblpX="9838" w:tblpY="48"/>
        <w:tblW w:w="1101" w:type="dxa"/>
        <w:tblLook w:val="04A0" w:firstRow="1" w:lastRow="0" w:firstColumn="1" w:lastColumn="0" w:noHBand="0" w:noVBand="1"/>
      </w:tblPr>
      <w:tblGrid>
        <w:gridCol w:w="1101"/>
      </w:tblGrid>
      <w:tr w:rsidR="00371B79" w:rsidRPr="00371B79" w:rsidTr="00461168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КОДЫ</w:t>
            </w: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pPr w:leftFromText="180" w:rightFromText="180" w:vertAnchor="text" w:horzAnchor="page" w:tblpX="8398" w:tblpY="88"/>
        <w:tblW w:w="1462" w:type="dxa"/>
        <w:tblLook w:val="04A0" w:firstRow="1" w:lastRow="0" w:firstColumn="1" w:lastColumn="0" w:noHBand="0" w:noVBand="1"/>
      </w:tblPr>
      <w:tblGrid>
        <w:gridCol w:w="1462"/>
      </w:tblGrid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Дата</w:t>
            </w:r>
          </w:p>
        </w:tc>
      </w:tr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по ОКПО</w:t>
            </w:r>
          </w:p>
        </w:tc>
      </w:tr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по СРРПБС</w:t>
            </w:r>
          </w:p>
        </w:tc>
      </w:tr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по ОКЕИ</w:t>
            </w: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</w:rPr>
      </w:pPr>
      <w:r w:rsidRPr="00371B79">
        <w:rPr>
          <w:rFonts w:ascii="Times New Roman" w:eastAsia="Times New Roman" w:hAnsi="Times New Roman" w:cs="Arial"/>
          <w:b/>
        </w:rPr>
        <w:t>БЮДЖЕТНАЯ СМЕТА НА 20_ ГОД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u w:val="single"/>
        </w:rPr>
      </w:pPr>
      <w:r w:rsidRPr="00371B79">
        <w:rPr>
          <w:rFonts w:ascii="Times New Roman" w:eastAsia="Times New Roman" w:hAnsi="Times New Roman" w:cs="Arial"/>
          <w:b/>
          <w:u w:val="single"/>
        </w:rPr>
        <w:t>НАИМЕНОВАНИЕ УЧРЕЖДЕНИЯ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(распорядитель (получатель) бюджетных средств)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Раздел:  Наименование раздела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Подраздел: наименование подраздела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>Целевая статья: наименование целевой статьи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Вид расходов: наименование вида расходов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1559"/>
        <w:gridCol w:w="851"/>
        <w:gridCol w:w="1134"/>
        <w:gridCol w:w="992"/>
        <w:gridCol w:w="992"/>
        <w:gridCol w:w="1276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Код гл. распорядителя/получателя</w:t>
            </w: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Раздел</w:t>
            </w: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Утверждено  на год, рублей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Руководитель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___________   ______________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</w:t>
      </w:r>
      <w:proofErr w:type="gramStart"/>
      <w:r w:rsidRPr="00371B79">
        <w:rPr>
          <w:rFonts w:ascii="Courier New" w:eastAsia="Times New Roman" w:hAnsi="Courier New" w:cs="Courier New"/>
          <w:sz w:val="16"/>
          <w:szCs w:val="20"/>
        </w:rPr>
        <w:t>(подпись)      (расшифровка</w:t>
      </w:r>
      <w:proofErr w:type="gramEnd"/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                 подписи  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Главный бухгалтер             ___________   ______________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 </w:t>
      </w:r>
      <w:proofErr w:type="gramStart"/>
      <w:r w:rsidRPr="00371B79">
        <w:rPr>
          <w:rFonts w:ascii="Courier New" w:eastAsia="Times New Roman" w:hAnsi="Courier New" w:cs="Courier New"/>
          <w:sz w:val="16"/>
          <w:szCs w:val="20"/>
        </w:rPr>
        <w:t>(подпись)      (расшифровка</w:t>
      </w:r>
      <w:proofErr w:type="gramEnd"/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                   подписи)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>Приложение №2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к  Порядку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УТВЕРЖДАЮ: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Наименование должности,  </w:t>
      </w:r>
      <w:proofErr w:type="gramStart"/>
      <w:r w:rsidRPr="00371B79">
        <w:rPr>
          <w:rFonts w:ascii="Times New Roman" w:eastAsia="Times New Roman" w:hAnsi="Times New Roman" w:cs="Times New Roman"/>
          <w:sz w:val="20"/>
          <w:szCs w:val="20"/>
        </w:rPr>
        <w:t>утверждающего</w:t>
      </w:r>
      <w:proofErr w:type="gramEnd"/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бюджетную смету; наименование главного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распорядителя (распорядителя)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бюджетных средств; учреждения)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</w:t>
      </w:r>
      <w:r w:rsidRPr="00371B79">
        <w:rPr>
          <w:rFonts w:ascii="Arial" w:eastAsia="Times New Roman" w:hAnsi="Arial" w:cs="Arial"/>
          <w:sz w:val="20"/>
          <w:szCs w:val="20"/>
        </w:rPr>
        <w:t>_________ _____________________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(подпись)  (расшифровка подписи)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"____"____________ 20</w:t>
      </w:r>
      <w:r w:rsidRPr="00371B79">
        <w:rPr>
          <w:rFonts w:ascii="Times New Roman" w:eastAsia="Times New Roman" w:hAnsi="Times New Roman" w:cs="Arial"/>
          <w:sz w:val="20"/>
          <w:szCs w:val="20"/>
          <w:u w:val="single"/>
        </w:rPr>
        <w:t xml:space="preserve">     </w:t>
      </w:r>
      <w:r w:rsidRPr="00371B79">
        <w:rPr>
          <w:rFonts w:ascii="Times New Roman" w:eastAsia="Times New Roman" w:hAnsi="Times New Roman" w:cs="Arial"/>
          <w:sz w:val="20"/>
          <w:szCs w:val="20"/>
        </w:rPr>
        <w:t>г.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pPr w:leftFromText="180" w:rightFromText="180" w:vertAnchor="text" w:horzAnchor="page" w:tblpX="9838" w:tblpY="48"/>
        <w:tblW w:w="1101" w:type="dxa"/>
        <w:tblLook w:val="04A0" w:firstRow="1" w:lastRow="0" w:firstColumn="1" w:lastColumn="0" w:noHBand="0" w:noVBand="1"/>
      </w:tblPr>
      <w:tblGrid>
        <w:gridCol w:w="1101"/>
      </w:tblGrid>
      <w:tr w:rsidR="00371B79" w:rsidRPr="00371B79" w:rsidTr="00461168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КОДЫ</w:t>
            </w: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pPr w:leftFromText="180" w:rightFromText="180" w:vertAnchor="text" w:horzAnchor="page" w:tblpX="8398" w:tblpY="88"/>
        <w:tblW w:w="1462" w:type="dxa"/>
        <w:tblLook w:val="04A0" w:firstRow="1" w:lastRow="0" w:firstColumn="1" w:lastColumn="0" w:noHBand="0" w:noVBand="1"/>
      </w:tblPr>
      <w:tblGrid>
        <w:gridCol w:w="1462"/>
      </w:tblGrid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Дата</w:t>
            </w:r>
          </w:p>
        </w:tc>
      </w:tr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по ОКПО</w:t>
            </w:r>
          </w:p>
        </w:tc>
      </w:tr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по СРРПБС</w:t>
            </w:r>
          </w:p>
        </w:tc>
      </w:tr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по ОКЕИ</w:t>
            </w: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</w:rPr>
      </w:pPr>
      <w:r w:rsidRPr="00371B79">
        <w:rPr>
          <w:rFonts w:ascii="Times New Roman" w:eastAsia="Times New Roman" w:hAnsi="Times New Roman" w:cs="Arial"/>
          <w:b/>
        </w:rPr>
        <w:t>ПРОЕКТ БЮДЖЕТНОЙ СМЕТЫ НА 20_ ГОД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u w:val="single"/>
        </w:rPr>
      </w:pPr>
      <w:r w:rsidRPr="00371B79">
        <w:rPr>
          <w:rFonts w:ascii="Times New Roman" w:eastAsia="Times New Roman" w:hAnsi="Times New Roman" w:cs="Arial"/>
          <w:b/>
          <w:u w:val="single"/>
        </w:rPr>
        <w:t>НАИМЕНОВАНИЕ УЧРЕЖДЕНИЯ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(распорядитель (получатель) бюджетных средств)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Раздел:  Наименование раздела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Подраздел: наименование подраздела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>Целевая статья: наименование целевой статьи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lastRenderedPageBreak/>
        <w:t xml:space="preserve">Вид расходов: наименование вида расходов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1559"/>
        <w:gridCol w:w="851"/>
        <w:gridCol w:w="1134"/>
        <w:gridCol w:w="992"/>
        <w:gridCol w:w="992"/>
        <w:gridCol w:w="1276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Код гл. распорядителя/получателя</w:t>
            </w: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Раздел</w:t>
            </w: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Утверждено  на год, рублей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Руководитель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___________   ______________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</w:t>
      </w:r>
      <w:proofErr w:type="gramStart"/>
      <w:r w:rsidRPr="00371B79">
        <w:rPr>
          <w:rFonts w:ascii="Courier New" w:eastAsia="Times New Roman" w:hAnsi="Courier New" w:cs="Courier New"/>
          <w:sz w:val="16"/>
          <w:szCs w:val="20"/>
        </w:rPr>
        <w:t>(подпись)      (расшифровка</w:t>
      </w:r>
      <w:proofErr w:type="gramEnd"/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                 подписи  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Главный бухгалтер             ___________   ______________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 </w:t>
      </w:r>
      <w:proofErr w:type="gramStart"/>
      <w:r w:rsidRPr="00371B79">
        <w:rPr>
          <w:rFonts w:ascii="Courier New" w:eastAsia="Times New Roman" w:hAnsi="Courier New" w:cs="Courier New"/>
          <w:sz w:val="16"/>
          <w:szCs w:val="20"/>
        </w:rPr>
        <w:t>(подпись)      (расшифровка</w:t>
      </w:r>
      <w:proofErr w:type="gramEnd"/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                   подписи)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>Приложение №3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к  Порядку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УТВЕРЖДАЮ: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Наименование должности,  </w:t>
      </w:r>
      <w:proofErr w:type="gramStart"/>
      <w:r w:rsidRPr="00371B79">
        <w:rPr>
          <w:rFonts w:ascii="Times New Roman" w:eastAsia="Times New Roman" w:hAnsi="Times New Roman" w:cs="Times New Roman"/>
          <w:sz w:val="20"/>
          <w:szCs w:val="20"/>
        </w:rPr>
        <w:t>утверждающего</w:t>
      </w:r>
      <w:proofErr w:type="gramEnd"/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бюджетную смету; наименование главного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распорядителя (распорядителя)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бюджетных средств; учреждения)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1B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</w:t>
      </w:r>
      <w:r w:rsidRPr="00371B79">
        <w:rPr>
          <w:rFonts w:ascii="Arial" w:eastAsia="Times New Roman" w:hAnsi="Arial" w:cs="Arial"/>
          <w:sz w:val="20"/>
          <w:szCs w:val="20"/>
        </w:rPr>
        <w:t>_________ _____________________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(подпись)  (расшифровка подписи)</w:t>
      </w: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"____"____________ 20</w:t>
      </w:r>
      <w:r w:rsidRPr="00371B79">
        <w:rPr>
          <w:rFonts w:ascii="Times New Roman" w:eastAsia="Times New Roman" w:hAnsi="Times New Roman" w:cs="Arial"/>
          <w:sz w:val="20"/>
          <w:szCs w:val="20"/>
          <w:u w:val="single"/>
        </w:rPr>
        <w:t xml:space="preserve">     </w:t>
      </w:r>
      <w:r w:rsidRPr="00371B79">
        <w:rPr>
          <w:rFonts w:ascii="Times New Roman" w:eastAsia="Times New Roman" w:hAnsi="Times New Roman" w:cs="Arial"/>
          <w:sz w:val="20"/>
          <w:szCs w:val="20"/>
        </w:rPr>
        <w:t>г.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pPr w:leftFromText="180" w:rightFromText="180" w:vertAnchor="text" w:horzAnchor="page" w:tblpX="9838" w:tblpY="48"/>
        <w:tblW w:w="1101" w:type="dxa"/>
        <w:tblLook w:val="04A0" w:firstRow="1" w:lastRow="0" w:firstColumn="1" w:lastColumn="0" w:noHBand="0" w:noVBand="1"/>
      </w:tblPr>
      <w:tblGrid>
        <w:gridCol w:w="1101"/>
      </w:tblGrid>
      <w:tr w:rsidR="00371B79" w:rsidRPr="00371B79" w:rsidTr="00461168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КОДЫ</w:t>
            </w: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1B79" w:rsidRPr="00371B79" w:rsidTr="00461168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pPr w:leftFromText="180" w:rightFromText="180" w:vertAnchor="text" w:horzAnchor="page" w:tblpX="8398" w:tblpY="88"/>
        <w:tblW w:w="1462" w:type="dxa"/>
        <w:tblLook w:val="04A0" w:firstRow="1" w:lastRow="0" w:firstColumn="1" w:lastColumn="0" w:noHBand="0" w:noVBand="1"/>
      </w:tblPr>
      <w:tblGrid>
        <w:gridCol w:w="1462"/>
      </w:tblGrid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Дата</w:t>
            </w:r>
          </w:p>
        </w:tc>
      </w:tr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по ОКПО</w:t>
            </w:r>
          </w:p>
        </w:tc>
      </w:tr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по СРРПБС</w:t>
            </w:r>
          </w:p>
        </w:tc>
      </w:tr>
      <w:tr w:rsidR="00371B79" w:rsidRPr="00371B79" w:rsidTr="00461168">
        <w:trPr>
          <w:trHeight w:val="32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79" w:rsidRPr="00371B79" w:rsidRDefault="00371B79" w:rsidP="0037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1B79">
              <w:rPr>
                <w:rFonts w:ascii="Times New Roman" w:eastAsia="Times New Roman" w:hAnsi="Times New Roman" w:cs="Times New Roman"/>
                <w:bCs/>
                <w:i/>
                <w:iCs/>
              </w:rPr>
              <w:t>по ОКЕИ</w:t>
            </w: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</w:rPr>
      </w:pPr>
      <w:r w:rsidRPr="00371B79">
        <w:rPr>
          <w:rFonts w:ascii="Times New Roman" w:eastAsia="Times New Roman" w:hAnsi="Times New Roman" w:cs="Arial"/>
          <w:b/>
        </w:rPr>
        <w:t>ИЗМЕНЕНИЕ БЮДЖЕТНОЙ СМЕТЫ НА 20_ ГОД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u w:val="single"/>
        </w:rPr>
      </w:pPr>
      <w:r w:rsidRPr="00371B79">
        <w:rPr>
          <w:rFonts w:ascii="Times New Roman" w:eastAsia="Times New Roman" w:hAnsi="Times New Roman" w:cs="Arial"/>
          <w:b/>
          <w:u w:val="single"/>
        </w:rPr>
        <w:t>НАИМЕНОВАНИЕ УЧРЕЖДЕНИЯ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>(распорядител</w:t>
      </w:r>
      <w:proofErr w:type="gramStart"/>
      <w:r w:rsidRPr="00371B79">
        <w:rPr>
          <w:rFonts w:ascii="Times New Roman" w:eastAsia="Times New Roman" w:hAnsi="Times New Roman" w:cs="Arial"/>
          <w:sz w:val="20"/>
          <w:szCs w:val="20"/>
        </w:rPr>
        <w:t>ь(</w:t>
      </w:r>
      <w:proofErr w:type="gramEnd"/>
      <w:r w:rsidRPr="00371B79">
        <w:rPr>
          <w:rFonts w:ascii="Times New Roman" w:eastAsia="Times New Roman" w:hAnsi="Times New Roman" w:cs="Arial"/>
          <w:sz w:val="20"/>
          <w:szCs w:val="20"/>
        </w:rPr>
        <w:t xml:space="preserve">получатель) бюджетных средств)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Раздел:  Наименование раздела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lastRenderedPageBreak/>
        <w:t xml:space="preserve">Подраздел: наименование подраздела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>Целевая статья: наименование целевой статьи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Вид расходов: наименование вида расходов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371B79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1559"/>
        <w:gridCol w:w="851"/>
        <w:gridCol w:w="850"/>
        <w:gridCol w:w="993"/>
        <w:gridCol w:w="850"/>
        <w:gridCol w:w="992"/>
        <w:gridCol w:w="1276"/>
      </w:tblGrid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Код гл. распорядителя/получателя</w:t>
            </w: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Раздел</w:t>
            </w: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Сумма измене-</w:t>
            </w:r>
          </w:p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ний</w:t>
            </w:r>
            <w:proofErr w:type="spellEnd"/>
            <w:proofErr w:type="gramStart"/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(+;-) </w:t>
            </w:r>
            <w:proofErr w:type="gramEnd"/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на год</w:t>
            </w: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Утверждено  на год, рублей</w:t>
            </w: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71B79" w:rsidRPr="00371B79" w:rsidTr="0046116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Arial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B79" w:rsidRPr="00371B79" w:rsidRDefault="00371B79" w:rsidP="0037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:rsidR="00371B79" w:rsidRPr="00371B79" w:rsidRDefault="00371B79" w:rsidP="00371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371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Руководитель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___________   ______________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</w:t>
      </w:r>
      <w:proofErr w:type="gramStart"/>
      <w:r w:rsidRPr="00371B79">
        <w:rPr>
          <w:rFonts w:ascii="Courier New" w:eastAsia="Times New Roman" w:hAnsi="Courier New" w:cs="Courier New"/>
          <w:sz w:val="16"/>
          <w:szCs w:val="20"/>
        </w:rPr>
        <w:t>(подпись)      (расшифровка</w:t>
      </w:r>
      <w:proofErr w:type="gramEnd"/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                 подписи  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Главный бухгалтер             ___________   ______________</w:t>
      </w:r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 </w:t>
      </w:r>
      <w:proofErr w:type="gramStart"/>
      <w:r w:rsidRPr="00371B79">
        <w:rPr>
          <w:rFonts w:ascii="Courier New" w:eastAsia="Times New Roman" w:hAnsi="Courier New" w:cs="Courier New"/>
          <w:sz w:val="16"/>
          <w:szCs w:val="20"/>
        </w:rPr>
        <w:t>(подпись)      (расшифровка</w:t>
      </w:r>
      <w:proofErr w:type="gramEnd"/>
    </w:p>
    <w:p w:rsidR="00371B79" w:rsidRPr="00371B79" w:rsidRDefault="00371B79" w:rsidP="00371B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1B79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                     подписи)</w:t>
      </w:r>
    </w:p>
    <w:p w:rsidR="00974A1C" w:rsidRPr="00F63F66" w:rsidRDefault="00974A1C">
      <w:pPr>
        <w:rPr>
          <w:rFonts w:ascii="Times New Roman" w:hAnsi="Times New Roman" w:cs="Times New Roman"/>
          <w:sz w:val="28"/>
          <w:szCs w:val="28"/>
        </w:rPr>
      </w:pPr>
    </w:p>
    <w:sectPr w:rsidR="00974A1C" w:rsidRPr="00F63F66" w:rsidSect="006E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25E4"/>
    <w:multiLevelType w:val="multilevel"/>
    <w:tmpl w:val="9196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0691CF5"/>
    <w:multiLevelType w:val="hybridMultilevel"/>
    <w:tmpl w:val="5BD8E088"/>
    <w:lvl w:ilvl="0" w:tplc="33F254D8">
      <w:start w:val="1"/>
      <w:numFmt w:val="decimal"/>
      <w:lvlText w:val="%1."/>
      <w:lvlJc w:val="left"/>
      <w:pPr>
        <w:ind w:left="-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1" w:hanging="360"/>
      </w:pPr>
    </w:lvl>
    <w:lvl w:ilvl="2" w:tplc="0419001B" w:tentative="1">
      <w:start w:val="1"/>
      <w:numFmt w:val="lowerRoman"/>
      <w:lvlText w:val="%3."/>
      <w:lvlJc w:val="right"/>
      <w:pPr>
        <w:ind w:left="409" w:hanging="180"/>
      </w:pPr>
    </w:lvl>
    <w:lvl w:ilvl="3" w:tplc="0419000F" w:tentative="1">
      <w:start w:val="1"/>
      <w:numFmt w:val="decimal"/>
      <w:lvlText w:val="%4."/>
      <w:lvlJc w:val="left"/>
      <w:pPr>
        <w:ind w:left="1129" w:hanging="360"/>
      </w:pPr>
    </w:lvl>
    <w:lvl w:ilvl="4" w:tplc="04190019" w:tentative="1">
      <w:start w:val="1"/>
      <w:numFmt w:val="lowerLetter"/>
      <w:lvlText w:val="%5."/>
      <w:lvlJc w:val="left"/>
      <w:pPr>
        <w:ind w:left="1849" w:hanging="360"/>
      </w:pPr>
    </w:lvl>
    <w:lvl w:ilvl="5" w:tplc="0419001B" w:tentative="1">
      <w:start w:val="1"/>
      <w:numFmt w:val="lowerRoman"/>
      <w:lvlText w:val="%6."/>
      <w:lvlJc w:val="right"/>
      <w:pPr>
        <w:ind w:left="2569" w:hanging="180"/>
      </w:pPr>
    </w:lvl>
    <w:lvl w:ilvl="6" w:tplc="0419000F" w:tentative="1">
      <w:start w:val="1"/>
      <w:numFmt w:val="decimal"/>
      <w:lvlText w:val="%7."/>
      <w:lvlJc w:val="left"/>
      <w:pPr>
        <w:ind w:left="3289" w:hanging="360"/>
      </w:pPr>
    </w:lvl>
    <w:lvl w:ilvl="7" w:tplc="04190019" w:tentative="1">
      <w:start w:val="1"/>
      <w:numFmt w:val="lowerLetter"/>
      <w:lvlText w:val="%8."/>
      <w:lvlJc w:val="left"/>
      <w:pPr>
        <w:ind w:left="4009" w:hanging="360"/>
      </w:pPr>
    </w:lvl>
    <w:lvl w:ilvl="8" w:tplc="0419001B" w:tentative="1">
      <w:start w:val="1"/>
      <w:numFmt w:val="lowerRoman"/>
      <w:lvlText w:val="%9."/>
      <w:lvlJc w:val="right"/>
      <w:pPr>
        <w:ind w:left="4729" w:hanging="180"/>
      </w:pPr>
    </w:lvl>
  </w:abstractNum>
  <w:abstractNum w:abstractNumId="2">
    <w:nsid w:val="71076FA0"/>
    <w:multiLevelType w:val="hybridMultilevel"/>
    <w:tmpl w:val="A73AE1BA"/>
    <w:lvl w:ilvl="0" w:tplc="41D264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F66"/>
    <w:rsid w:val="00000CD8"/>
    <w:rsid w:val="00007253"/>
    <w:rsid w:val="00020C5C"/>
    <w:rsid w:val="00041893"/>
    <w:rsid w:val="00080935"/>
    <w:rsid w:val="0018365B"/>
    <w:rsid w:val="001C0F88"/>
    <w:rsid w:val="002064C7"/>
    <w:rsid w:val="002E4C43"/>
    <w:rsid w:val="00325D0B"/>
    <w:rsid w:val="00362D30"/>
    <w:rsid w:val="00371B79"/>
    <w:rsid w:val="003B2D1D"/>
    <w:rsid w:val="004271D6"/>
    <w:rsid w:val="004369F3"/>
    <w:rsid w:val="00442FBD"/>
    <w:rsid w:val="00470826"/>
    <w:rsid w:val="00481268"/>
    <w:rsid w:val="004A3395"/>
    <w:rsid w:val="004B5577"/>
    <w:rsid w:val="004B6898"/>
    <w:rsid w:val="00534777"/>
    <w:rsid w:val="005A6101"/>
    <w:rsid w:val="005D6369"/>
    <w:rsid w:val="005F7569"/>
    <w:rsid w:val="006664CD"/>
    <w:rsid w:val="006C37C8"/>
    <w:rsid w:val="006E34A6"/>
    <w:rsid w:val="007158CF"/>
    <w:rsid w:val="0072715E"/>
    <w:rsid w:val="007863CB"/>
    <w:rsid w:val="007D71F2"/>
    <w:rsid w:val="00803C38"/>
    <w:rsid w:val="00807CAE"/>
    <w:rsid w:val="00874610"/>
    <w:rsid w:val="0088790A"/>
    <w:rsid w:val="008F52AA"/>
    <w:rsid w:val="00974A1C"/>
    <w:rsid w:val="009C0C0F"/>
    <w:rsid w:val="009E0F02"/>
    <w:rsid w:val="00A132F3"/>
    <w:rsid w:val="00A34225"/>
    <w:rsid w:val="00AD0362"/>
    <w:rsid w:val="00AE69E6"/>
    <w:rsid w:val="00B43CCE"/>
    <w:rsid w:val="00BA3885"/>
    <w:rsid w:val="00BB6011"/>
    <w:rsid w:val="00BB7368"/>
    <w:rsid w:val="00BC77F5"/>
    <w:rsid w:val="00BF64FE"/>
    <w:rsid w:val="00C5177B"/>
    <w:rsid w:val="00CF71A2"/>
    <w:rsid w:val="00D21C1C"/>
    <w:rsid w:val="00D63BAD"/>
    <w:rsid w:val="00E46627"/>
    <w:rsid w:val="00E64814"/>
    <w:rsid w:val="00E8646E"/>
    <w:rsid w:val="00E91050"/>
    <w:rsid w:val="00EB7E92"/>
    <w:rsid w:val="00EE327C"/>
    <w:rsid w:val="00F340C1"/>
    <w:rsid w:val="00F4574B"/>
    <w:rsid w:val="00F603C9"/>
    <w:rsid w:val="00F61A88"/>
    <w:rsid w:val="00F625C1"/>
    <w:rsid w:val="00F63F66"/>
    <w:rsid w:val="00F9090B"/>
    <w:rsid w:val="00FB5A7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A6"/>
  </w:style>
  <w:style w:type="paragraph" w:styleId="6">
    <w:name w:val="heading 6"/>
    <w:basedOn w:val="a"/>
    <w:next w:val="a"/>
    <w:link w:val="60"/>
    <w:semiHidden/>
    <w:unhideWhenUsed/>
    <w:qFormat/>
    <w:rsid w:val="00F63F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63F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63F6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semiHidden/>
    <w:rsid w:val="00F63F6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F63F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63F6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6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371B79"/>
  </w:style>
  <w:style w:type="paragraph" w:customStyle="1" w:styleId="ConsPlusNormal">
    <w:name w:val="ConsPlusNormal"/>
    <w:rsid w:val="00371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7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71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1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71B7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1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71B7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5FEA-DE2B-4551-9A3E-CB2A3C22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6141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obchii22</dc:creator>
  <cp:lastModifiedBy>Екатерина</cp:lastModifiedBy>
  <cp:revision>10</cp:revision>
  <cp:lastPrinted>2016-05-18T05:03:00Z</cp:lastPrinted>
  <dcterms:created xsi:type="dcterms:W3CDTF">2016-05-19T04:46:00Z</dcterms:created>
  <dcterms:modified xsi:type="dcterms:W3CDTF">2016-07-12T05:11:00Z</dcterms:modified>
</cp:coreProperties>
</file>