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EF" w:rsidRPr="005C65EF" w:rsidRDefault="005C65EF" w:rsidP="005C65EF">
      <w:pPr>
        <w:spacing w:after="0" w:line="240" w:lineRule="auto"/>
        <w:jc w:val="center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72B10DC3" wp14:editId="0D69EA67">
            <wp:extent cx="729615" cy="9036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5EF" w:rsidRPr="005C65EF" w:rsidRDefault="005C65EF" w:rsidP="005C65EF">
      <w:pPr>
        <w:spacing w:after="0" w:line="240" w:lineRule="auto"/>
        <w:jc w:val="center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</w:p>
    <w:p w:rsidR="005C65EF" w:rsidRPr="005C65EF" w:rsidRDefault="005C65EF" w:rsidP="005C65EF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ГЛАВА МУНИЦИПАЛЬНОГО ОБРАЗОВАНИЯ</w:t>
      </w:r>
    </w:p>
    <w:p w:rsidR="005C65EF" w:rsidRPr="005C65EF" w:rsidRDefault="005C65EF" w:rsidP="005C65EF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«КАМЕНСКИЙ ГОРОДСКОЙ ОКРУГ»</w:t>
      </w:r>
    </w:p>
    <w:p w:rsidR="005C65EF" w:rsidRPr="005C65EF" w:rsidRDefault="005C65EF" w:rsidP="005C65EF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5C65EF" w:rsidRPr="005C65EF" w:rsidRDefault="00461FE6" w:rsidP="005C6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05.12.2019</w:t>
      </w:r>
      <w:r w:rsidR="005C65EF" w:rsidRPr="005C65E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341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bookmarkStart w:id="0" w:name="_GoBack"/>
      <w:bookmarkEnd w:id="0"/>
      <w:r w:rsidR="005C65EF" w:rsidRPr="005C65E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2248</w:t>
      </w:r>
    </w:p>
    <w:p w:rsidR="005C65EF" w:rsidRPr="005C65EF" w:rsidRDefault="005C65EF" w:rsidP="005C65E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="Times New Roman" w:hAnsi="Liberation Serif" w:cs="Times New Roman"/>
          <w:sz w:val="28"/>
          <w:szCs w:val="28"/>
          <w:lang w:eastAsia="ru-RU"/>
        </w:rPr>
        <w:t>п. Мартюш</w:t>
      </w:r>
    </w:p>
    <w:p w:rsidR="005C65EF" w:rsidRPr="00BA6006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i/>
          <w:iCs/>
          <w:sz w:val="24"/>
          <w:szCs w:val="24"/>
          <w:lang w:eastAsia="ru-RU"/>
        </w:rPr>
      </w:pPr>
    </w:p>
    <w:p w:rsidR="005C65EF" w:rsidRPr="00BA6006" w:rsidRDefault="005C65EF" w:rsidP="00D77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i/>
          <w:iCs/>
          <w:sz w:val="24"/>
          <w:szCs w:val="24"/>
          <w:lang w:eastAsia="ru-RU"/>
        </w:rPr>
      </w:pPr>
    </w:p>
    <w:p w:rsidR="005C65EF" w:rsidRPr="005C65EF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b/>
          <w:bCs/>
          <w:i/>
          <w:iCs/>
          <w:sz w:val="28"/>
          <w:szCs w:val="28"/>
          <w:lang w:eastAsia="ru-RU"/>
        </w:rPr>
        <w:t xml:space="preserve">О предоставлении </w:t>
      </w:r>
      <w:r w:rsidRPr="005C65EF">
        <w:rPr>
          <w:rFonts w:ascii="Liberation Serif" w:eastAsiaTheme="minorEastAsia" w:hAnsi="Liberation Serif" w:cs="Times New Roman"/>
          <w:b/>
          <w:i/>
          <w:sz w:val="28"/>
          <w:szCs w:val="28"/>
          <w:lang w:eastAsia="ru-RU"/>
        </w:rPr>
        <w:t>разрешения</w:t>
      </w:r>
      <w:r w:rsidRPr="005C65EF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 на отклонение от предельных параметров разрешенного строительства</w:t>
      </w:r>
      <w:r w:rsidR="00360804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>, реконструкции</w:t>
      </w:r>
      <w:r w:rsidRPr="005C65EF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 объектов капитального строительства для земельного участка  в </w:t>
      </w:r>
      <w:r w:rsidR="00B86B33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>с. Кисловское</w:t>
      </w:r>
      <w:r w:rsidR="00425A7B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 </w:t>
      </w:r>
      <w:r w:rsidRPr="005C65EF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Каменского района </w:t>
      </w:r>
    </w:p>
    <w:p w:rsidR="005C65EF" w:rsidRPr="005C65EF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>Свердловской области</w:t>
      </w:r>
    </w:p>
    <w:p w:rsidR="005C65EF" w:rsidRPr="00BA6006" w:rsidRDefault="005C65EF" w:rsidP="00D77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i/>
          <w:iCs/>
          <w:sz w:val="24"/>
          <w:szCs w:val="24"/>
          <w:lang w:eastAsia="ru-RU"/>
        </w:rPr>
      </w:pPr>
    </w:p>
    <w:p w:rsidR="005C65EF" w:rsidRPr="00BA6006" w:rsidRDefault="005C65EF" w:rsidP="00D77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</w:p>
    <w:p w:rsidR="005C65EF" w:rsidRPr="005C65EF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          </w:t>
      </w:r>
      <w:proofErr w:type="gramStart"/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Руководствуясь статьей 28 Федерального закона от 06.10.2003 года №131-ФЗ «Об общих принципах организации местного самоуправления в Российской Федерации», статьей 40 Градостроительного кодекса РФ, Решением Думы Каменского городского округа от 18.12.2014 года № 286  «Об утверждении Положения «О порядке организации и проведения публичных (общественных) слушаний в Каменском городском округе» (в редакции 14.06.2018 года № 242), Правилами землепользования и застройки муниципального образования «Каменский городской</w:t>
      </w:r>
      <w:proofErr w:type="gramEnd"/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округ», утвержденными Решением Думы Каменского городского округа от 27.06.2013 года № 125 (в редакции от 2</w:t>
      </w:r>
      <w:r w:rsidR="001179A5">
        <w:rPr>
          <w:rFonts w:ascii="Liberation Serif" w:eastAsiaTheme="minorEastAsia" w:hAnsi="Liberation Serif" w:cs="Times New Roman"/>
          <w:sz w:val="28"/>
          <w:szCs w:val="28"/>
          <w:lang w:eastAsia="ru-RU"/>
        </w:rPr>
        <w:t>1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.</w:t>
      </w:r>
      <w:r w:rsidR="001179A5">
        <w:rPr>
          <w:rFonts w:ascii="Liberation Serif" w:eastAsiaTheme="minorEastAsia" w:hAnsi="Liberation Serif" w:cs="Times New Roman"/>
          <w:sz w:val="28"/>
          <w:szCs w:val="28"/>
          <w:lang w:eastAsia="ru-RU"/>
        </w:rPr>
        <w:t>11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.201</w:t>
      </w:r>
      <w:r w:rsidR="008109B4">
        <w:rPr>
          <w:rFonts w:ascii="Liberation Serif" w:eastAsiaTheme="minorEastAsia" w:hAnsi="Liberation Serif" w:cs="Times New Roman"/>
          <w:sz w:val="28"/>
          <w:szCs w:val="28"/>
          <w:lang w:eastAsia="ru-RU"/>
        </w:rPr>
        <w:t>9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года № </w:t>
      </w:r>
      <w:r w:rsidR="008109B4">
        <w:rPr>
          <w:rFonts w:ascii="Liberation Serif" w:eastAsiaTheme="minorEastAsia" w:hAnsi="Liberation Serif" w:cs="Times New Roman"/>
          <w:sz w:val="28"/>
          <w:szCs w:val="28"/>
          <w:lang w:eastAsia="ru-RU"/>
        </w:rPr>
        <w:t>42</w:t>
      </w:r>
      <w:r w:rsidR="001179A5">
        <w:rPr>
          <w:rFonts w:ascii="Liberation Serif" w:eastAsiaTheme="minorEastAsia" w:hAnsi="Liberation Serif" w:cs="Times New Roman"/>
          <w:sz w:val="28"/>
          <w:szCs w:val="28"/>
          <w:lang w:eastAsia="ru-RU"/>
        </w:rPr>
        <w:t>3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), Уставом МО «Каменский городской округ», </w:t>
      </w:r>
      <w:r w:rsidRPr="005C65EF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заключением о резул</w:t>
      </w:r>
      <w:r w:rsidR="00DC3228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 xml:space="preserve">ьтатах  публичных слушаний от </w:t>
      </w:r>
      <w:r w:rsidR="008109B4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29</w:t>
      </w:r>
      <w:r w:rsidR="00B86B33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.</w:t>
      </w:r>
      <w:r w:rsidR="008109B4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10</w:t>
      </w:r>
      <w:r w:rsidRPr="005C65EF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.2019 года</w:t>
      </w:r>
    </w:p>
    <w:p w:rsidR="005C65EF" w:rsidRPr="005C65EF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ПОСТАНОВЛЯЮ:</w:t>
      </w:r>
    </w:p>
    <w:p w:rsidR="005C65EF" w:rsidRPr="00B86B33" w:rsidRDefault="005C65EF" w:rsidP="00B86B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1. Предоставить</w:t>
      </w:r>
      <w:r w:rsidR="00BA6006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</w:t>
      </w:r>
      <w:r w:rsidR="008109B4" w:rsidRPr="008109B4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Кашицин</w:t>
      </w:r>
      <w:r w:rsidR="008109B4">
        <w:rPr>
          <w:rFonts w:ascii="Liberation Serif" w:eastAsia="Times New Roman" w:hAnsi="Liberation Serif" w:cs="Times New Roman"/>
          <w:sz w:val="28"/>
          <w:szCs w:val="28"/>
          <w:lang w:eastAsia="ru-RU"/>
        </w:rPr>
        <w:t>у</w:t>
      </w:r>
      <w:r w:rsidR="008109B4" w:rsidRPr="008109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Серге</w:t>
      </w:r>
      <w:r w:rsidR="008109B4">
        <w:rPr>
          <w:rFonts w:ascii="Liberation Serif" w:eastAsia="Times New Roman" w:hAnsi="Liberation Serif" w:cs="Times New Roman"/>
          <w:sz w:val="28"/>
          <w:szCs w:val="28"/>
          <w:lang w:eastAsia="ru-RU"/>
        </w:rPr>
        <w:t>ю</w:t>
      </w:r>
      <w:r w:rsidR="008109B4" w:rsidRPr="008109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Серафимович</w:t>
      </w:r>
      <w:r w:rsidR="008109B4">
        <w:rPr>
          <w:rFonts w:ascii="Liberation Serif" w:eastAsia="Times New Roman" w:hAnsi="Liberation Serif" w:cs="Times New Roman"/>
          <w:sz w:val="28"/>
          <w:szCs w:val="28"/>
          <w:lang w:eastAsia="ru-RU"/>
        </w:rPr>
        <w:t>у</w:t>
      </w:r>
      <w:r w:rsidR="008109B4" w:rsidRPr="008109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разрешени</w:t>
      </w:r>
      <w:r w:rsidR="008109B4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="008109B4" w:rsidRPr="008109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отклонение от предельных параметров разрешенного строительства, реконструкции объектов капитального строительства </w:t>
      </w:r>
      <w:r w:rsidR="008109B4" w:rsidRPr="008109B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на земельном участке с кадастровым номером 66:12:1001003:266, площадью 680 кв. м., расположенном по адресу: Свердловская область, Каменский район, с. Кисловское, ул. Пролетарская, 17 «Б», в части уменьшения минимальных отступов с 3 м. до 1 м. от восточной границы земельного участка</w:t>
      </w:r>
      <w:r w:rsidR="00B86B33">
        <w:rPr>
          <w:rFonts w:ascii="Liberation Serif" w:hAnsi="Liberation Serif"/>
          <w:color w:val="000000"/>
          <w:sz w:val="28"/>
          <w:szCs w:val="28"/>
        </w:rPr>
        <w:t>.</w:t>
      </w:r>
    </w:p>
    <w:p w:rsidR="00C2623F" w:rsidRDefault="005C65EF" w:rsidP="00BA6006">
      <w:pPr>
        <w:spacing w:after="0" w:line="240" w:lineRule="auto"/>
        <w:ind w:firstLine="708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2. Опубликовать настоящее постановление в газете «Пламя» и разместить на официальном сайте муниципального образовани</w:t>
      </w:r>
      <w:r w:rsidR="00BA6006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я «Каменский городской округ». </w:t>
      </w:r>
    </w:p>
    <w:p w:rsidR="005C65EF" w:rsidRPr="005C65EF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3. Контроль исполнения настоящего постановления возложить на заместителя Главы Администрации по вопросам ЖКХ, строительства, энергетики и связи А.П. Баранова.</w:t>
      </w:r>
    </w:p>
    <w:p w:rsidR="005C65EF" w:rsidRPr="005C65EF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</w:p>
    <w:p w:rsidR="005C65EF" w:rsidRPr="005C65EF" w:rsidRDefault="005C65EF" w:rsidP="005C6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B4412" w:rsidRPr="005C65EF" w:rsidRDefault="000B4412" w:rsidP="005C6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5635F" w:rsidRPr="005C65EF" w:rsidRDefault="000B4412" w:rsidP="005C6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</w:t>
      </w:r>
      <w:r w:rsidR="008109B4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5C65EF" w:rsidRPr="005C65E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округа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</w:t>
      </w:r>
      <w:r w:rsidR="005C65EF" w:rsidRPr="005C65E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109B4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8109B4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>С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8109B4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8109B4">
        <w:rPr>
          <w:rFonts w:ascii="Liberation Serif" w:eastAsia="Times New Roman" w:hAnsi="Liberation Serif" w:cs="Times New Roman"/>
          <w:sz w:val="28"/>
          <w:szCs w:val="28"/>
          <w:lang w:eastAsia="ru-RU"/>
        </w:rPr>
        <w:t>Белоусов</w:t>
      </w:r>
    </w:p>
    <w:sectPr w:rsidR="0005635F" w:rsidRPr="005C65EF" w:rsidSect="00D77F66">
      <w:headerReference w:type="even" r:id="rId8"/>
      <w:headerReference w:type="default" r:id="rId9"/>
      <w:pgSz w:w="11906" w:h="16838"/>
      <w:pgMar w:top="851" w:right="851" w:bottom="28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4F2" w:rsidRDefault="009634F2">
      <w:pPr>
        <w:spacing w:after="0" w:line="240" w:lineRule="auto"/>
      </w:pPr>
      <w:r>
        <w:separator/>
      </w:r>
    </w:p>
  </w:endnote>
  <w:endnote w:type="continuationSeparator" w:id="0">
    <w:p w:rsidR="009634F2" w:rsidRDefault="0096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4F2" w:rsidRDefault="009634F2">
      <w:pPr>
        <w:spacing w:after="0" w:line="240" w:lineRule="auto"/>
      </w:pPr>
      <w:r>
        <w:separator/>
      </w:r>
    </w:p>
  </w:footnote>
  <w:footnote w:type="continuationSeparator" w:id="0">
    <w:p w:rsidR="009634F2" w:rsidRDefault="00963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8E" w:rsidRDefault="005E70A1" w:rsidP="00F211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118E" w:rsidRDefault="009634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8E" w:rsidRDefault="005E70A1" w:rsidP="00F2118E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5EE7">
      <w:rPr>
        <w:rStyle w:val="a5"/>
        <w:noProof/>
      </w:rPr>
      <w:t>2</w:t>
    </w:r>
    <w:r>
      <w:rPr>
        <w:rStyle w:val="a5"/>
      </w:rPr>
      <w:fldChar w:fldCharType="end"/>
    </w:r>
  </w:p>
  <w:p w:rsidR="00F2118E" w:rsidRDefault="009634F2" w:rsidP="00F2118E">
    <w:pPr>
      <w:pStyle w:val="a3"/>
      <w:framePr w:wrap="around" w:vAnchor="text" w:hAnchor="margin" w:xAlign="center" w:y="1"/>
      <w:rPr>
        <w:rStyle w:val="a5"/>
      </w:rPr>
    </w:pPr>
  </w:p>
  <w:p w:rsidR="00F2118E" w:rsidRDefault="009634F2" w:rsidP="00F2118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0C"/>
    <w:rsid w:val="00055F7E"/>
    <w:rsid w:val="0005635F"/>
    <w:rsid w:val="000B4412"/>
    <w:rsid w:val="001179A5"/>
    <w:rsid w:val="001D3C4E"/>
    <w:rsid w:val="00360804"/>
    <w:rsid w:val="00425A7B"/>
    <w:rsid w:val="00461FE6"/>
    <w:rsid w:val="0059585E"/>
    <w:rsid w:val="00597E22"/>
    <w:rsid w:val="005C65EF"/>
    <w:rsid w:val="005E70A1"/>
    <w:rsid w:val="00694E3D"/>
    <w:rsid w:val="0070087A"/>
    <w:rsid w:val="007E552C"/>
    <w:rsid w:val="008109B4"/>
    <w:rsid w:val="009634F2"/>
    <w:rsid w:val="00983482"/>
    <w:rsid w:val="00996ACB"/>
    <w:rsid w:val="00A3415C"/>
    <w:rsid w:val="00A356E4"/>
    <w:rsid w:val="00AA61A3"/>
    <w:rsid w:val="00AC4401"/>
    <w:rsid w:val="00B04AE7"/>
    <w:rsid w:val="00B86B33"/>
    <w:rsid w:val="00B91645"/>
    <w:rsid w:val="00BA6006"/>
    <w:rsid w:val="00C07BBE"/>
    <w:rsid w:val="00C2623F"/>
    <w:rsid w:val="00C37F03"/>
    <w:rsid w:val="00CC4813"/>
    <w:rsid w:val="00D57911"/>
    <w:rsid w:val="00D77F66"/>
    <w:rsid w:val="00DC3228"/>
    <w:rsid w:val="00E56E06"/>
    <w:rsid w:val="00F7170C"/>
    <w:rsid w:val="00F75EE7"/>
    <w:rsid w:val="00F8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6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65EF"/>
  </w:style>
  <w:style w:type="character" w:styleId="a5">
    <w:name w:val="page number"/>
    <w:basedOn w:val="a0"/>
    <w:rsid w:val="005C65EF"/>
  </w:style>
  <w:style w:type="paragraph" w:styleId="a6">
    <w:name w:val="Balloon Text"/>
    <w:basedOn w:val="a"/>
    <w:link w:val="a7"/>
    <w:uiPriority w:val="99"/>
    <w:semiHidden/>
    <w:unhideWhenUsed/>
    <w:rsid w:val="005C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6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65EF"/>
  </w:style>
  <w:style w:type="character" w:styleId="a5">
    <w:name w:val="page number"/>
    <w:basedOn w:val="a0"/>
    <w:rsid w:val="005C65EF"/>
  </w:style>
  <w:style w:type="paragraph" w:styleId="a6">
    <w:name w:val="Balloon Text"/>
    <w:basedOn w:val="a"/>
    <w:link w:val="a7"/>
    <w:uiPriority w:val="99"/>
    <w:semiHidden/>
    <w:unhideWhenUsed/>
    <w:rsid w:val="005C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Настя</cp:lastModifiedBy>
  <cp:revision>28</cp:revision>
  <cp:lastPrinted>2019-12-05T11:01:00Z</cp:lastPrinted>
  <dcterms:created xsi:type="dcterms:W3CDTF">2019-02-19T05:38:00Z</dcterms:created>
  <dcterms:modified xsi:type="dcterms:W3CDTF">2019-12-05T11:01:00Z</dcterms:modified>
</cp:coreProperties>
</file>